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A4D4D" w14:textId="214D7FE0" w:rsidR="00D24D80" w:rsidRDefault="00D24D80" w:rsidP="00241AAE">
      <w:pPr>
        <w:rPr>
          <w:rFonts w:ascii="Arial" w:hAnsi="Arial" w:cs="Arial"/>
          <w:b/>
          <w:sz w:val="28"/>
          <w:szCs w:val="28"/>
        </w:rPr>
      </w:pPr>
    </w:p>
    <w:p w14:paraId="7733D399" w14:textId="67674306" w:rsidR="00803998" w:rsidRPr="00CC4340" w:rsidRDefault="004A7999" w:rsidP="00803998">
      <w:pPr>
        <w:ind w:left="426" w:hanging="426"/>
        <w:rPr>
          <w:rFonts w:ascii="Arial" w:hAnsi="Arial" w:cs="Arial"/>
          <w:b/>
          <w:sz w:val="28"/>
          <w:szCs w:val="28"/>
        </w:rPr>
      </w:pPr>
      <w:r w:rsidRPr="00CC4340">
        <w:rPr>
          <w:rFonts w:ascii="Arial" w:hAnsi="Arial" w:cs="Arial"/>
          <w:b/>
          <w:sz w:val="28"/>
          <w:szCs w:val="28"/>
        </w:rPr>
        <w:t xml:space="preserve">Economics </w:t>
      </w:r>
      <w:r w:rsidR="00862132" w:rsidRPr="00CC4340">
        <w:rPr>
          <w:rFonts w:ascii="Arial" w:hAnsi="Arial" w:cs="Arial"/>
          <w:b/>
          <w:sz w:val="28"/>
          <w:szCs w:val="28"/>
        </w:rPr>
        <w:t xml:space="preserve">Unit </w:t>
      </w:r>
      <w:r w:rsidR="00A77CAD">
        <w:rPr>
          <w:rFonts w:ascii="Arial" w:hAnsi="Arial" w:cs="Arial"/>
          <w:b/>
          <w:sz w:val="28"/>
          <w:szCs w:val="28"/>
        </w:rPr>
        <w:t>1</w:t>
      </w:r>
      <w:r w:rsidR="00A45E7D" w:rsidRPr="00CC4340">
        <w:rPr>
          <w:rFonts w:ascii="Arial" w:hAnsi="Arial" w:cs="Arial"/>
          <w:b/>
          <w:sz w:val="28"/>
          <w:szCs w:val="28"/>
        </w:rPr>
        <w:t xml:space="preserve"> </w:t>
      </w:r>
      <w:r w:rsidR="00061D4B" w:rsidRPr="00CC4340">
        <w:rPr>
          <w:rFonts w:ascii="Arial" w:hAnsi="Arial" w:cs="Arial"/>
          <w:b/>
          <w:sz w:val="28"/>
          <w:szCs w:val="28"/>
        </w:rPr>
        <w:t xml:space="preserve">Exam </w:t>
      </w:r>
      <w:r w:rsidR="00A45E7D" w:rsidRPr="00CC4340">
        <w:rPr>
          <w:rFonts w:ascii="Arial" w:hAnsi="Arial" w:cs="Arial"/>
          <w:b/>
          <w:sz w:val="28"/>
          <w:szCs w:val="28"/>
        </w:rPr>
        <w:t>Semester 1 201</w:t>
      </w:r>
      <w:r w:rsidR="004226A5">
        <w:rPr>
          <w:rFonts w:ascii="Arial" w:hAnsi="Arial" w:cs="Arial"/>
          <w:b/>
          <w:sz w:val="28"/>
          <w:szCs w:val="28"/>
        </w:rPr>
        <w:t>9</w:t>
      </w:r>
    </w:p>
    <w:p w14:paraId="1A49825B" w14:textId="77777777" w:rsidR="00803998" w:rsidRPr="001135D6" w:rsidRDefault="00803998" w:rsidP="00803998">
      <w:pPr>
        <w:ind w:left="426" w:hanging="426"/>
        <w:rPr>
          <w:rFonts w:ascii="Arial" w:hAnsi="Arial" w:cs="Arial"/>
          <w:b/>
        </w:rPr>
      </w:pPr>
    </w:p>
    <w:p w14:paraId="111A9495" w14:textId="10A5C37C" w:rsidR="00803998" w:rsidRPr="00CC4340" w:rsidRDefault="00803998" w:rsidP="00803998">
      <w:pPr>
        <w:ind w:left="426" w:hanging="426"/>
        <w:rPr>
          <w:rFonts w:ascii="Arial" w:hAnsi="Arial" w:cs="Arial"/>
          <w:b/>
          <w:sz w:val="28"/>
          <w:szCs w:val="28"/>
        </w:rPr>
      </w:pPr>
      <w:r w:rsidRPr="00CC4340">
        <w:rPr>
          <w:rFonts w:ascii="Arial" w:hAnsi="Arial" w:cs="Arial"/>
          <w:b/>
          <w:sz w:val="28"/>
          <w:szCs w:val="28"/>
        </w:rPr>
        <w:t>Marking Guide</w:t>
      </w:r>
      <w:r w:rsidR="00A45E7D" w:rsidRPr="00CC4340">
        <w:rPr>
          <w:rFonts w:ascii="Arial" w:hAnsi="Arial" w:cs="Arial"/>
          <w:b/>
          <w:sz w:val="28"/>
          <w:szCs w:val="28"/>
        </w:rPr>
        <w:t xml:space="preserve"> </w:t>
      </w:r>
    </w:p>
    <w:p w14:paraId="43C2E275" w14:textId="77777777" w:rsidR="00803998" w:rsidRDefault="00803998" w:rsidP="00803998">
      <w:pPr>
        <w:ind w:left="426" w:hanging="426"/>
        <w:rPr>
          <w:rFonts w:ascii="Arial" w:hAnsi="Arial" w:cs="Arial"/>
        </w:rPr>
      </w:pPr>
    </w:p>
    <w:p w14:paraId="2676838A" w14:textId="45EE51C1" w:rsidR="00803998" w:rsidRPr="001135D6" w:rsidRDefault="00803998" w:rsidP="00803998">
      <w:pPr>
        <w:ind w:left="426" w:hanging="426"/>
        <w:rPr>
          <w:rFonts w:ascii="Arial" w:hAnsi="Arial" w:cs="Arial"/>
          <w:b/>
        </w:rPr>
      </w:pPr>
      <w:r w:rsidRPr="001135D6">
        <w:rPr>
          <w:rFonts w:ascii="Arial" w:hAnsi="Arial" w:cs="Arial"/>
          <w:b/>
        </w:rPr>
        <w:t>Section 1</w:t>
      </w:r>
      <w:r w:rsidR="006E05AD">
        <w:rPr>
          <w:rFonts w:ascii="Arial" w:hAnsi="Arial" w:cs="Arial"/>
          <w:b/>
        </w:rPr>
        <w:t xml:space="preserve"> (24 marks)</w:t>
      </w:r>
    </w:p>
    <w:p w14:paraId="5255A2F5" w14:textId="77777777" w:rsidR="001135D6" w:rsidRDefault="001135D6" w:rsidP="00803998">
      <w:pPr>
        <w:ind w:left="426" w:hanging="426"/>
        <w:rPr>
          <w:rFonts w:ascii="Arial" w:hAnsi="Arial" w:cs="Arial"/>
        </w:rPr>
      </w:pPr>
    </w:p>
    <w:p w14:paraId="2BA1013A" w14:textId="1C8F3D37" w:rsidR="00803998" w:rsidRDefault="00803998" w:rsidP="00CC4340">
      <w:pPr>
        <w:spacing w:after="40"/>
        <w:ind w:left="567" w:hanging="567"/>
        <w:rPr>
          <w:rFonts w:ascii="Arial" w:hAnsi="Arial" w:cs="Arial"/>
        </w:rPr>
      </w:pPr>
      <w:r>
        <w:rPr>
          <w:rFonts w:ascii="Arial" w:hAnsi="Arial" w:cs="Arial"/>
        </w:rPr>
        <w:t>1</w:t>
      </w:r>
      <w:r>
        <w:rPr>
          <w:rFonts w:ascii="Arial" w:hAnsi="Arial" w:cs="Arial"/>
        </w:rPr>
        <w:tab/>
      </w:r>
      <w:r w:rsidR="00D402DD">
        <w:rPr>
          <w:rFonts w:ascii="Arial" w:hAnsi="Arial" w:cs="Arial"/>
        </w:rPr>
        <w:t>C</w:t>
      </w:r>
    </w:p>
    <w:p w14:paraId="5AB8DB78" w14:textId="3FE00376" w:rsidR="00803998" w:rsidRDefault="00803998" w:rsidP="00CC4340">
      <w:pPr>
        <w:spacing w:after="40"/>
        <w:ind w:left="567" w:hanging="567"/>
        <w:rPr>
          <w:rFonts w:ascii="Arial" w:hAnsi="Arial" w:cs="Arial"/>
        </w:rPr>
      </w:pPr>
      <w:r>
        <w:rPr>
          <w:rFonts w:ascii="Arial" w:hAnsi="Arial" w:cs="Arial"/>
        </w:rPr>
        <w:t>2</w:t>
      </w:r>
      <w:r>
        <w:rPr>
          <w:rFonts w:ascii="Arial" w:hAnsi="Arial" w:cs="Arial"/>
        </w:rPr>
        <w:tab/>
      </w:r>
      <w:r w:rsidR="00DE7A12">
        <w:rPr>
          <w:rFonts w:ascii="Arial" w:hAnsi="Arial" w:cs="Arial"/>
        </w:rPr>
        <w:t>B</w:t>
      </w:r>
    </w:p>
    <w:p w14:paraId="00C87CCA" w14:textId="44ED2464" w:rsidR="00803998" w:rsidRDefault="00803998" w:rsidP="00CC4340">
      <w:pPr>
        <w:spacing w:after="40"/>
        <w:ind w:left="567" w:hanging="567"/>
        <w:rPr>
          <w:rFonts w:ascii="Arial" w:hAnsi="Arial" w:cs="Arial"/>
        </w:rPr>
      </w:pPr>
      <w:r>
        <w:rPr>
          <w:rFonts w:ascii="Arial" w:hAnsi="Arial" w:cs="Arial"/>
        </w:rPr>
        <w:t>3</w:t>
      </w:r>
      <w:r>
        <w:rPr>
          <w:rFonts w:ascii="Arial" w:hAnsi="Arial" w:cs="Arial"/>
        </w:rPr>
        <w:tab/>
      </w:r>
      <w:r w:rsidR="00DE7A12">
        <w:rPr>
          <w:rFonts w:ascii="Arial" w:hAnsi="Arial" w:cs="Arial"/>
        </w:rPr>
        <w:t>A</w:t>
      </w:r>
    </w:p>
    <w:p w14:paraId="2667FDF8" w14:textId="21D09B48" w:rsidR="00803998" w:rsidRDefault="00803998" w:rsidP="00CC4340">
      <w:pPr>
        <w:spacing w:after="40"/>
        <w:ind w:left="567" w:hanging="567"/>
        <w:rPr>
          <w:rFonts w:ascii="Arial" w:hAnsi="Arial" w:cs="Arial"/>
        </w:rPr>
      </w:pPr>
      <w:r>
        <w:rPr>
          <w:rFonts w:ascii="Arial" w:hAnsi="Arial" w:cs="Arial"/>
        </w:rPr>
        <w:t>4</w:t>
      </w:r>
      <w:r>
        <w:rPr>
          <w:rFonts w:ascii="Arial" w:hAnsi="Arial" w:cs="Arial"/>
        </w:rPr>
        <w:tab/>
      </w:r>
      <w:r w:rsidR="00DE7A12">
        <w:rPr>
          <w:rFonts w:ascii="Arial" w:hAnsi="Arial" w:cs="Arial"/>
        </w:rPr>
        <w:t>B</w:t>
      </w:r>
    </w:p>
    <w:p w14:paraId="7E86C97D" w14:textId="24E423F9" w:rsidR="00803998" w:rsidRDefault="00803998" w:rsidP="00CC4340">
      <w:pPr>
        <w:spacing w:after="40"/>
        <w:ind w:left="567" w:hanging="567"/>
        <w:rPr>
          <w:rFonts w:ascii="Arial" w:hAnsi="Arial" w:cs="Arial"/>
        </w:rPr>
      </w:pPr>
      <w:r>
        <w:rPr>
          <w:rFonts w:ascii="Arial" w:hAnsi="Arial" w:cs="Arial"/>
        </w:rPr>
        <w:t>5</w:t>
      </w:r>
      <w:r>
        <w:rPr>
          <w:rFonts w:ascii="Arial" w:hAnsi="Arial" w:cs="Arial"/>
        </w:rPr>
        <w:tab/>
      </w:r>
      <w:r w:rsidR="00DE7A12">
        <w:rPr>
          <w:rFonts w:ascii="Arial" w:hAnsi="Arial" w:cs="Arial"/>
        </w:rPr>
        <w:t>C</w:t>
      </w:r>
    </w:p>
    <w:p w14:paraId="13ECC72C" w14:textId="1D872B8D" w:rsidR="00803998" w:rsidRDefault="00803998" w:rsidP="00CC4340">
      <w:pPr>
        <w:spacing w:after="40"/>
        <w:ind w:left="567" w:hanging="567"/>
        <w:rPr>
          <w:rFonts w:ascii="Arial" w:hAnsi="Arial" w:cs="Arial"/>
        </w:rPr>
      </w:pPr>
      <w:r>
        <w:rPr>
          <w:rFonts w:ascii="Arial" w:hAnsi="Arial" w:cs="Arial"/>
        </w:rPr>
        <w:t>6</w:t>
      </w:r>
      <w:r>
        <w:rPr>
          <w:rFonts w:ascii="Arial" w:hAnsi="Arial" w:cs="Arial"/>
        </w:rPr>
        <w:tab/>
      </w:r>
      <w:r w:rsidR="00DE7A12">
        <w:rPr>
          <w:rFonts w:ascii="Arial" w:hAnsi="Arial" w:cs="Arial"/>
        </w:rPr>
        <w:t>D</w:t>
      </w:r>
    </w:p>
    <w:p w14:paraId="7DA19D80" w14:textId="4345E9FB" w:rsidR="00803998" w:rsidRDefault="00803998" w:rsidP="00CC4340">
      <w:pPr>
        <w:spacing w:after="40"/>
        <w:ind w:left="567" w:hanging="567"/>
        <w:rPr>
          <w:rFonts w:ascii="Arial" w:hAnsi="Arial" w:cs="Arial"/>
        </w:rPr>
      </w:pPr>
      <w:r>
        <w:rPr>
          <w:rFonts w:ascii="Arial" w:hAnsi="Arial" w:cs="Arial"/>
        </w:rPr>
        <w:t>7</w:t>
      </w:r>
      <w:r>
        <w:rPr>
          <w:rFonts w:ascii="Arial" w:hAnsi="Arial" w:cs="Arial"/>
        </w:rPr>
        <w:tab/>
      </w:r>
      <w:r w:rsidR="00D24D80">
        <w:rPr>
          <w:rFonts w:ascii="Arial" w:hAnsi="Arial" w:cs="Arial"/>
        </w:rPr>
        <w:t>D</w:t>
      </w:r>
    </w:p>
    <w:p w14:paraId="3C243262" w14:textId="6C165FAF" w:rsidR="00803998" w:rsidRDefault="00803998" w:rsidP="00CC4340">
      <w:pPr>
        <w:spacing w:after="40"/>
        <w:ind w:left="567" w:hanging="567"/>
        <w:rPr>
          <w:rFonts w:ascii="Arial" w:hAnsi="Arial" w:cs="Arial"/>
        </w:rPr>
      </w:pPr>
      <w:r>
        <w:rPr>
          <w:rFonts w:ascii="Arial" w:hAnsi="Arial" w:cs="Arial"/>
        </w:rPr>
        <w:t>8</w:t>
      </w:r>
      <w:r>
        <w:rPr>
          <w:rFonts w:ascii="Arial" w:hAnsi="Arial" w:cs="Arial"/>
        </w:rPr>
        <w:tab/>
      </w:r>
      <w:r w:rsidR="00DE7A12">
        <w:rPr>
          <w:rFonts w:ascii="Arial" w:hAnsi="Arial" w:cs="Arial"/>
        </w:rPr>
        <w:t>C</w:t>
      </w:r>
    </w:p>
    <w:p w14:paraId="53ADAF3E" w14:textId="0CF8B707" w:rsidR="00803998" w:rsidRDefault="00803998" w:rsidP="00CC4340">
      <w:pPr>
        <w:spacing w:after="40"/>
        <w:ind w:left="567" w:hanging="567"/>
        <w:rPr>
          <w:rFonts w:ascii="Arial" w:hAnsi="Arial" w:cs="Arial"/>
        </w:rPr>
      </w:pPr>
      <w:r>
        <w:rPr>
          <w:rFonts w:ascii="Arial" w:hAnsi="Arial" w:cs="Arial"/>
        </w:rPr>
        <w:t>9</w:t>
      </w:r>
      <w:r>
        <w:rPr>
          <w:rFonts w:ascii="Arial" w:hAnsi="Arial" w:cs="Arial"/>
        </w:rPr>
        <w:tab/>
      </w:r>
      <w:r w:rsidR="00DE7A12">
        <w:rPr>
          <w:rFonts w:ascii="Arial" w:hAnsi="Arial" w:cs="Arial"/>
        </w:rPr>
        <w:t>A</w:t>
      </w:r>
    </w:p>
    <w:p w14:paraId="4928CEF7" w14:textId="500F47FB" w:rsidR="00803998" w:rsidRDefault="00803998" w:rsidP="00CC4340">
      <w:pPr>
        <w:spacing w:after="40"/>
        <w:ind w:left="567" w:hanging="567"/>
        <w:rPr>
          <w:rFonts w:ascii="Arial" w:hAnsi="Arial" w:cs="Arial"/>
        </w:rPr>
      </w:pPr>
      <w:r>
        <w:rPr>
          <w:rFonts w:ascii="Arial" w:hAnsi="Arial" w:cs="Arial"/>
        </w:rPr>
        <w:t>10</w:t>
      </w:r>
      <w:r>
        <w:rPr>
          <w:rFonts w:ascii="Arial" w:hAnsi="Arial" w:cs="Arial"/>
        </w:rPr>
        <w:tab/>
      </w:r>
      <w:r w:rsidR="00DE7A12">
        <w:rPr>
          <w:rFonts w:ascii="Arial" w:hAnsi="Arial" w:cs="Arial"/>
        </w:rPr>
        <w:t>D</w:t>
      </w:r>
    </w:p>
    <w:p w14:paraId="3D98B3B8" w14:textId="3F9272AA" w:rsidR="00803998" w:rsidRDefault="00803998" w:rsidP="00CC4340">
      <w:pPr>
        <w:spacing w:after="40"/>
        <w:ind w:left="567" w:hanging="567"/>
        <w:rPr>
          <w:rFonts w:ascii="Arial" w:hAnsi="Arial" w:cs="Arial"/>
        </w:rPr>
      </w:pPr>
      <w:r>
        <w:rPr>
          <w:rFonts w:ascii="Arial" w:hAnsi="Arial" w:cs="Arial"/>
        </w:rPr>
        <w:t>11</w:t>
      </w:r>
      <w:r>
        <w:rPr>
          <w:rFonts w:ascii="Arial" w:hAnsi="Arial" w:cs="Arial"/>
        </w:rPr>
        <w:tab/>
      </w:r>
      <w:r w:rsidR="00D24D80">
        <w:rPr>
          <w:rFonts w:ascii="Arial" w:hAnsi="Arial" w:cs="Arial"/>
        </w:rPr>
        <w:t>D</w:t>
      </w:r>
    </w:p>
    <w:p w14:paraId="26337974" w14:textId="475724B5" w:rsidR="00803998" w:rsidRDefault="00803998" w:rsidP="00CC4340">
      <w:pPr>
        <w:spacing w:after="40"/>
        <w:ind w:left="567" w:hanging="567"/>
        <w:rPr>
          <w:rFonts w:ascii="Arial" w:hAnsi="Arial" w:cs="Arial"/>
        </w:rPr>
      </w:pPr>
      <w:r>
        <w:rPr>
          <w:rFonts w:ascii="Arial" w:hAnsi="Arial" w:cs="Arial"/>
        </w:rPr>
        <w:t>12</w:t>
      </w:r>
      <w:r>
        <w:rPr>
          <w:rFonts w:ascii="Arial" w:hAnsi="Arial" w:cs="Arial"/>
        </w:rPr>
        <w:tab/>
      </w:r>
      <w:r w:rsidR="0067702C">
        <w:rPr>
          <w:rFonts w:ascii="Arial" w:hAnsi="Arial" w:cs="Arial"/>
        </w:rPr>
        <w:t>C</w:t>
      </w:r>
    </w:p>
    <w:p w14:paraId="1FC7284A" w14:textId="0EFBC08D" w:rsidR="00803998" w:rsidRDefault="00803998" w:rsidP="00CC4340">
      <w:pPr>
        <w:spacing w:after="40"/>
        <w:ind w:left="567" w:hanging="567"/>
        <w:rPr>
          <w:rFonts w:ascii="Arial" w:hAnsi="Arial" w:cs="Arial"/>
        </w:rPr>
      </w:pPr>
      <w:r>
        <w:rPr>
          <w:rFonts w:ascii="Arial" w:hAnsi="Arial" w:cs="Arial"/>
        </w:rPr>
        <w:t>13</w:t>
      </w:r>
      <w:r>
        <w:rPr>
          <w:rFonts w:ascii="Arial" w:hAnsi="Arial" w:cs="Arial"/>
        </w:rPr>
        <w:tab/>
      </w:r>
      <w:r w:rsidR="00D24D80">
        <w:rPr>
          <w:rFonts w:ascii="Arial" w:hAnsi="Arial" w:cs="Arial"/>
        </w:rPr>
        <w:t>C</w:t>
      </w:r>
    </w:p>
    <w:p w14:paraId="36616DDC" w14:textId="7690101F" w:rsidR="00803998" w:rsidRDefault="00803998" w:rsidP="00CC4340">
      <w:pPr>
        <w:spacing w:after="40"/>
        <w:ind w:left="567" w:hanging="567"/>
        <w:rPr>
          <w:rFonts w:ascii="Arial" w:hAnsi="Arial" w:cs="Arial"/>
        </w:rPr>
      </w:pPr>
      <w:r>
        <w:rPr>
          <w:rFonts w:ascii="Arial" w:hAnsi="Arial" w:cs="Arial"/>
        </w:rPr>
        <w:t>14</w:t>
      </w:r>
      <w:r>
        <w:rPr>
          <w:rFonts w:ascii="Arial" w:hAnsi="Arial" w:cs="Arial"/>
        </w:rPr>
        <w:tab/>
      </w:r>
      <w:r w:rsidR="00B413A8">
        <w:rPr>
          <w:rFonts w:ascii="Arial" w:hAnsi="Arial" w:cs="Arial"/>
        </w:rPr>
        <w:t>B</w:t>
      </w:r>
    </w:p>
    <w:p w14:paraId="52C055A1" w14:textId="6F7F842B" w:rsidR="00803998" w:rsidRDefault="00803998" w:rsidP="00CC4340">
      <w:pPr>
        <w:spacing w:after="40"/>
        <w:ind w:left="567" w:hanging="567"/>
        <w:rPr>
          <w:rFonts w:ascii="Arial" w:hAnsi="Arial" w:cs="Arial"/>
        </w:rPr>
      </w:pPr>
      <w:r>
        <w:rPr>
          <w:rFonts w:ascii="Arial" w:hAnsi="Arial" w:cs="Arial"/>
        </w:rPr>
        <w:t>15</w:t>
      </w:r>
      <w:r>
        <w:rPr>
          <w:rFonts w:ascii="Arial" w:hAnsi="Arial" w:cs="Arial"/>
        </w:rPr>
        <w:tab/>
      </w:r>
      <w:r w:rsidR="00B413A8">
        <w:rPr>
          <w:rFonts w:ascii="Arial" w:hAnsi="Arial" w:cs="Arial"/>
        </w:rPr>
        <w:t>B</w:t>
      </w:r>
    </w:p>
    <w:p w14:paraId="37A1F0FB" w14:textId="7D369C9C" w:rsidR="00803998" w:rsidRDefault="00803998" w:rsidP="00CC4340">
      <w:pPr>
        <w:spacing w:after="40"/>
        <w:ind w:left="567" w:hanging="567"/>
        <w:rPr>
          <w:rFonts w:ascii="Arial" w:hAnsi="Arial" w:cs="Arial"/>
        </w:rPr>
      </w:pPr>
      <w:r>
        <w:rPr>
          <w:rFonts w:ascii="Arial" w:hAnsi="Arial" w:cs="Arial"/>
        </w:rPr>
        <w:t>16</w:t>
      </w:r>
      <w:r>
        <w:rPr>
          <w:rFonts w:ascii="Arial" w:hAnsi="Arial" w:cs="Arial"/>
        </w:rPr>
        <w:tab/>
      </w:r>
      <w:r w:rsidR="00B413A8">
        <w:rPr>
          <w:rFonts w:ascii="Arial" w:hAnsi="Arial" w:cs="Arial"/>
        </w:rPr>
        <w:t>C</w:t>
      </w:r>
    </w:p>
    <w:p w14:paraId="5AA6B1D0" w14:textId="209364DE" w:rsidR="00803998" w:rsidRDefault="00803998" w:rsidP="00CC4340">
      <w:pPr>
        <w:spacing w:after="40"/>
        <w:ind w:left="567" w:hanging="567"/>
        <w:rPr>
          <w:rFonts w:ascii="Arial" w:hAnsi="Arial" w:cs="Arial"/>
        </w:rPr>
      </w:pPr>
      <w:r>
        <w:rPr>
          <w:rFonts w:ascii="Arial" w:hAnsi="Arial" w:cs="Arial"/>
        </w:rPr>
        <w:t>17</w:t>
      </w:r>
      <w:r>
        <w:rPr>
          <w:rFonts w:ascii="Arial" w:hAnsi="Arial" w:cs="Arial"/>
        </w:rPr>
        <w:tab/>
      </w:r>
      <w:r w:rsidR="00A175FC">
        <w:rPr>
          <w:rFonts w:ascii="Arial" w:hAnsi="Arial" w:cs="Arial"/>
        </w:rPr>
        <w:t>D</w:t>
      </w:r>
    </w:p>
    <w:p w14:paraId="4800503A" w14:textId="04E24A6A" w:rsidR="00803998" w:rsidRDefault="00617937" w:rsidP="00CC4340">
      <w:pPr>
        <w:spacing w:after="40"/>
        <w:ind w:left="567" w:hanging="567"/>
        <w:rPr>
          <w:rFonts w:ascii="Arial" w:hAnsi="Arial" w:cs="Arial"/>
        </w:rPr>
      </w:pPr>
      <w:r>
        <w:rPr>
          <w:rFonts w:ascii="Arial" w:hAnsi="Arial" w:cs="Arial"/>
        </w:rPr>
        <w:t>18</w:t>
      </w:r>
      <w:r>
        <w:rPr>
          <w:rFonts w:ascii="Arial" w:hAnsi="Arial" w:cs="Arial"/>
        </w:rPr>
        <w:tab/>
      </w:r>
      <w:r w:rsidR="00A175FC">
        <w:rPr>
          <w:rFonts w:ascii="Arial" w:hAnsi="Arial" w:cs="Arial"/>
        </w:rPr>
        <w:t>B</w:t>
      </w:r>
    </w:p>
    <w:p w14:paraId="4F12AED7" w14:textId="682F1900" w:rsidR="00803998" w:rsidRDefault="00803998" w:rsidP="00CC4340">
      <w:pPr>
        <w:spacing w:after="40"/>
        <w:ind w:left="567" w:hanging="567"/>
        <w:rPr>
          <w:rFonts w:ascii="Arial" w:hAnsi="Arial" w:cs="Arial"/>
        </w:rPr>
      </w:pPr>
      <w:r>
        <w:rPr>
          <w:rFonts w:ascii="Arial" w:hAnsi="Arial" w:cs="Arial"/>
        </w:rPr>
        <w:t>19</w:t>
      </w:r>
      <w:r>
        <w:rPr>
          <w:rFonts w:ascii="Arial" w:hAnsi="Arial" w:cs="Arial"/>
        </w:rPr>
        <w:tab/>
      </w:r>
      <w:r w:rsidR="00B413A8">
        <w:rPr>
          <w:rFonts w:ascii="Arial" w:hAnsi="Arial" w:cs="Arial"/>
        </w:rPr>
        <w:t>A</w:t>
      </w:r>
    </w:p>
    <w:p w14:paraId="1ACA4BEB" w14:textId="13717DC5" w:rsidR="00803998" w:rsidRDefault="00803998" w:rsidP="00CC4340">
      <w:pPr>
        <w:spacing w:after="40"/>
        <w:ind w:left="567" w:hanging="567"/>
        <w:rPr>
          <w:rFonts w:ascii="Arial" w:hAnsi="Arial" w:cs="Arial"/>
        </w:rPr>
      </w:pPr>
      <w:r>
        <w:rPr>
          <w:rFonts w:ascii="Arial" w:hAnsi="Arial" w:cs="Arial"/>
        </w:rPr>
        <w:t>20</w:t>
      </w:r>
      <w:r>
        <w:rPr>
          <w:rFonts w:ascii="Arial" w:hAnsi="Arial" w:cs="Arial"/>
        </w:rPr>
        <w:tab/>
      </w:r>
      <w:r w:rsidR="00B413A8">
        <w:rPr>
          <w:rFonts w:ascii="Arial" w:hAnsi="Arial" w:cs="Arial"/>
        </w:rPr>
        <w:t>B</w:t>
      </w:r>
    </w:p>
    <w:p w14:paraId="5DCF39BB" w14:textId="50066473" w:rsidR="00803998" w:rsidRDefault="00803998" w:rsidP="00CC4340">
      <w:pPr>
        <w:spacing w:after="40"/>
        <w:ind w:left="567" w:hanging="567"/>
        <w:rPr>
          <w:rFonts w:ascii="Arial" w:hAnsi="Arial" w:cs="Arial"/>
        </w:rPr>
      </w:pPr>
      <w:r>
        <w:rPr>
          <w:rFonts w:ascii="Arial" w:hAnsi="Arial" w:cs="Arial"/>
        </w:rPr>
        <w:t>21</w:t>
      </w:r>
      <w:r w:rsidR="000A7206">
        <w:rPr>
          <w:rFonts w:ascii="Arial" w:hAnsi="Arial" w:cs="Arial"/>
        </w:rPr>
        <w:tab/>
      </w:r>
      <w:r w:rsidR="00A175FC">
        <w:rPr>
          <w:rFonts w:ascii="Arial" w:hAnsi="Arial" w:cs="Arial"/>
        </w:rPr>
        <w:t>A</w:t>
      </w:r>
    </w:p>
    <w:p w14:paraId="3715C3BF" w14:textId="1644D5D9" w:rsidR="000A7206" w:rsidRDefault="000A7206" w:rsidP="00CC4340">
      <w:pPr>
        <w:spacing w:after="40"/>
        <w:ind w:left="567" w:hanging="567"/>
        <w:rPr>
          <w:rFonts w:ascii="Arial" w:hAnsi="Arial" w:cs="Arial"/>
        </w:rPr>
      </w:pPr>
      <w:r>
        <w:rPr>
          <w:rFonts w:ascii="Arial" w:hAnsi="Arial" w:cs="Arial"/>
        </w:rPr>
        <w:t>22</w:t>
      </w:r>
      <w:r>
        <w:rPr>
          <w:rFonts w:ascii="Arial" w:hAnsi="Arial" w:cs="Arial"/>
        </w:rPr>
        <w:tab/>
      </w:r>
      <w:r w:rsidR="00A175FC">
        <w:rPr>
          <w:rFonts w:ascii="Arial" w:hAnsi="Arial" w:cs="Arial"/>
        </w:rPr>
        <w:t>C</w:t>
      </w:r>
    </w:p>
    <w:p w14:paraId="745E2B9E" w14:textId="73018A7D" w:rsidR="000A7206" w:rsidRDefault="000A7206" w:rsidP="00CC4340">
      <w:pPr>
        <w:spacing w:after="40"/>
        <w:ind w:left="567" w:hanging="567"/>
        <w:rPr>
          <w:rFonts w:ascii="Arial" w:hAnsi="Arial" w:cs="Arial"/>
        </w:rPr>
      </w:pPr>
      <w:r>
        <w:rPr>
          <w:rFonts w:ascii="Arial" w:hAnsi="Arial" w:cs="Arial"/>
        </w:rPr>
        <w:t>23</w:t>
      </w:r>
      <w:r>
        <w:rPr>
          <w:rFonts w:ascii="Arial" w:hAnsi="Arial" w:cs="Arial"/>
        </w:rPr>
        <w:tab/>
      </w:r>
      <w:r w:rsidR="00A175FC">
        <w:rPr>
          <w:rFonts w:ascii="Arial" w:hAnsi="Arial" w:cs="Arial"/>
        </w:rPr>
        <w:t>D</w:t>
      </w:r>
    </w:p>
    <w:p w14:paraId="342D4E7F" w14:textId="165CF554" w:rsidR="000A7206" w:rsidRDefault="000A7206" w:rsidP="00CC4340">
      <w:pPr>
        <w:spacing w:after="40"/>
        <w:ind w:left="567" w:hanging="567"/>
        <w:rPr>
          <w:rFonts w:ascii="Arial" w:hAnsi="Arial" w:cs="Arial"/>
        </w:rPr>
      </w:pPr>
      <w:r>
        <w:rPr>
          <w:rFonts w:ascii="Arial" w:hAnsi="Arial" w:cs="Arial"/>
        </w:rPr>
        <w:t>24</w:t>
      </w:r>
      <w:r>
        <w:rPr>
          <w:rFonts w:ascii="Arial" w:hAnsi="Arial" w:cs="Arial"/>
        </w:rPr>
        <w:tab/>
      </w:r>
      <w:r w:rsidR="00A175FC">
        <w:rPr>
          <w:rFonts w:ascii="Arial" w:hAnsi="Arial" w:cs="Arial"/>
        </w:rPr>
        <w:t>A</w:t>
      </w:r>
    </w:p>
    <w:p w14:paraId="4FE9654C" w14:textId="3B6E3794" w:rsidR="00375E90" w:rsidRDefault="00375E90">
      <w:pPr>
        <w:spacing w:after="200"/>
        <w:rPr>
          <w:rFonts w:ascii="Arial" w:hAnsi="Arial" w:cs="Arial"/>
        </w:rPr>
      </w:pPr>
      <w:r>
        <w:rPr>
          <w:rFonts w:ascii="Arial" w:hAnsi="Arial" w:cs="Arial"/>
        </w:rPr>
        <w:br w:type="page"/>
      </w:r>
    </w:p>
    <w:p w14:paraId="4654E0F5" w14:textId="1D95815D" w:rsidR="00775C87" w:rsidRPr="001135D6" w:rsidRDefault="00775C87" w:rsidP="00775C87">
      <w:pPr>
        <w:ind w:left="426" w:hanging="426"/>
        <w:rPr>
          <w:rFonts w:ascii="Arial" w:hAnsi="Arial" w:cs="Arial"/>
          <w:b/>
        </w:rPr>
      </w:pPr>
      <w:r w:rsidRPr="001135D6">
        <w:rPr>
          <w:rFonts w:ascii="Arial" w:hAnsi="Arial" w:cs="Arial"/>
          <w:b/>
        </w:rPr>
        <w:lastRenderedPageBreak/>
        <w:t xml:space="preserve">Section </w:t>
      </w:r>
      <w:proofErr w:type="gramStart"/>
      <w:r w:rsidRPr="001135D6">
        <w:rPr>
          <w:rFonts w:ascii="Arial" w:hAnsi="Arial" w:cs="Arial"/>
          <w:b/>
        </w:rPr>
        <w:t>2</w:t>
      </w:r>
      <w:r w:rsidR="006E05AD">
        <w:rPr>
          <w:rFonts w:ascii="Arial" w:hAnsi="Arial" w:cs="Arial"/>
          <w:b/>
        </w:rPr>
        <w:t xml:space="preserve">  (</w:t>
      </w:r>
      <w:proofErr w:type="gramEnd"/>
      <w:r w:rsidR="006E05AD">
        <w:rPr>
          <w:rFonts w:ascii="Arial" w:hAnsi="Arial" w:cs="Arial"/>
          <w:b/>
        </w:rPr>
        <w:t>36 marks)</w:t>
      </w:r>
    </w:p>
    <w:p w14:paraId="04342BD7" w14:textId="77777777" w:rsidR="00E94343" w:rsidRDefault="00E94343" w:rsidP="00775C87">
      <w:pPr>
        <w:ind w:left="426" w:hanging="426"/>
        <w:rPr>
          <w:rFonts w:ascii="Arial" w:hAnsi="Arial" w:cs="Arial"/>
          <w:b/>
        </w:rPr>
      </w:pPr>
    </w:p>
    <w:p w14:paraId="4291D409" w14:textId="359D120F" w:rsidR="00780793" w:rsidRPr="001135D6" w:rsidRDefault="00780793" w:rsidP="00775C87">
      <w:pPr>
        <w:ind w:left="426" w:hanging="426"/>
        <w:rPr>
          <w:rFonts w:ascii="Arial" w:hAnsi="Arial" w:cs="Arial"/>
          <w:b/>
        </w:rPr>
      </w:pPr>
      <w:r w:rsidRPr="001135D6">
        <w:rPr>
          <w:rFonts w:ascii="Arial" w:hAnsi="Arial" w:cs="Arial"/>
          <w:b/>
        </w:rPr>
        <w:t xml:space="preserve">Question </w:t>
      </w:r>
      <w:r w:rsidR="00C73ED6">
        <w:rPr>
          <w:rFonts w:ascii="Arial" w:hAnsi="Arial" w:cs="Arial"/>
          <w:b/>
        </w:rPr>
        <w:t>25</w:t>
      </w:r>
      <w:r w:rsidR="00B614FD">
        <w:rPr>
          <w:rFonts w:ascii="Arial" w:hAnsi="Arial" w:cs="Arial"/>
          <w:b/>
        </w:rPr>
        <w:tab/>
        <w:t xml:space="preserve"> </w:t>
      </w:r>
      <w:r w:rsidR="004B1ACD">
        <w:rPr>
          <w:rFonts w:ascii="Arial" w:hAnsi="Arial" w:cs="Arial"/>
          <w:b/>
        </w:rPr>
        <w:t>(</w:t>
      </w:r>
      <w:r w:rsidR="00C73ED6">
        <w:rPr>
          <w:rFonts w:ascii="Arial" w:hAnsi="Arial" w:cs="Arial"/>
          <w:b/>
        </w:rPr>
        <w:t>12</w:t>
      </w:r>
      <w:r w:rsidR="004B1ACD">
        <w:rPr>
          <w:rFonts w:ascii="Arial" w:hAnsi="Arial" w:cs="Arial"/>
          <w:b/>
        </w:rPr>
        <w:t xml:space="preserve"> marks)</w:t>
      </w:r>
    </w:p>
    <w:p w14:paraId="41D94D66" w14:textId="39AD15C2" w:rsidR="002876D4" w:rsidRDefault="002876D4" w:rsidP="00775C87">
      <w:pPr>
        <w:ind w:left="426" w:hanging="426"/>
        <w:rPr>
          <w:rFonts w:ascii="Arial" w:hAnsi="Arial" w:cs="Arial"/>
        </w:rPr>
      </w:pPr>
    </w:p>
    <w:tbl>
      <w:tblPr>
        <w:tblStyle w:val="TableGrid"/>
        <w:tblW w:w="0" w:type="auto"/>
        <w:tblInd w:w="250" w:type="dxa"/>
        <w:tblLook w:val="04A0" w:firstRow="1" w:lastRow="0" w:firstColumn="1" w:lastColumn="0" w:noHBand="0" w:noVBand="1"/>
      </w:tblPr>
      <w:tblGrid>
        <w:gridCol w:w="7825"/>
        <w:gridCol w:w="1559"/>
      </w:tblGrid>
      <w:tr w:rsidR="0054502C" w:rsidRPr="00722488" w14:paraId="5B90A813" w14:textId="77777777" w:rsidTr="004226A5">
        <w:trPr>
          <w:trHeight w:val="1311"/>
        </w:trPr>
        <w:tc>
          <w:tcPr>
            <w:tcW w:w="7825" w:type="dxa"/>
          </w:tcPr>
          <w:p w14:paraId="063ACE9C" w14:textId="3FB11714" w:rsidR="00BA70CF" w:rsidRDefault="00D641F3" w:rsidP="00D641F3">
            <w:pPr>
              <w:tabs>
                <w:tab w:val="left" w:pos="283"/>
              </w:tabs>
              <w:spacing w:before="120"/>
              <w:rPr>
                <w:rFonts w:ascii="Arial" w:hAnsi="Arial" w:cs="Arial"/>
              </w:rPr>
            </w:pPr>
            <w:r>
              <w:rPr>
                <w:rFonts w:ascii="Arial" w:hAnsi="Arial" w:cs="Arial"/>
              </w:rPr>
              <w:t>a</w:t>
            </w:r>
            <w:r w:rsidR="00686E72" w:rsidRPr="0054502C">
              <w:rPr>
                <w:rFonts w:ascii="Arial" w:hAnsi="Arial" w:cs="Arial"/>
              </w:rPr>
              <w:t>.</w:t>
            </w:r>
            <w:r w:rsidR="00756016" w:rsidRPr="0054502C">
              <w:rPr>
                <w:rFonts w:ascii="Arial" w:hAnsi="Arial" w:cs="Arial"/>
              </w:rPr>
              <w:t xml:space="preserve"> </w:t>
            </w:r>
            <w:proofErr w:type="spellStart"/>
            <w:r w:rsidR="004226A5">
              <w:rPr>
                <w:rFonts w:ascii="Arial" w:hAnsi="Arial" w:cs="Arial"/>
              </w:rPr>
              <w:t>i</w:t>
            </w:r>
            <w:proofErr w:type="spellEnd"/>
            <w:r w:rsidR="00756016" w:rsidRPr="0054502C">
              <w:rPr>
                <w:rFonts w:ascii="Arial" w:hAnsi="Arial" w:cs="Arial"/>
              </w:rPr>
              <w:t xml:space="preserve"> </w:t>
            </w:r>
            <w:r>
              <w:rPr>
                <w:rFonts w:ascii="Arial" w:hAnsi="Arial" w:cs="Arial"/>
              </w:rPr>
              <w:t>D/S diagram</w:t>
            </w:r>
            <w:r w:rsidR="004226A5">
              <w:rPr>
                <w:rFonts w:ascii="Arial" w:hAnsi="Arial" w:cs="Arial"/>
              </w:rPr>
              <w:t xml:space="preserve"> – D &amp; S curves correctly drawn &amp; labelled</w:t>
            </w:r>
            <w:r>
              <w:rPr>
                <w:rFonts w:ascii="Arial" w:hAnsi="Arial" w:cs="Arial"/>
              </w:rPr>
              <w:t xml:space="preserve"> showing equilibrium at $</w:t>
            </w:r>
            <w:r w:rsidR="004226A5">
              <w:rPr>
                <w:rFonts w:ascii="Arial" w:hAnsi="Arial" w:cs="Arial"/>
              </w:rPr>
              <w:t>4</w:t>
            </w:r>
            <w:r>
              <w:rPr>
                <w:rFonts w:ascii="Arial" w:hAnsi="Arial" w:cs="Arial"/>
              </w:rPr>
              <w:t xml:space="preserve"> &amp; </w:t>
            </w:r>
            <w:r w:rsidR="004226A5">
              <w:rPr>
                <w:rFonts w:ascii="Arial" w:hAnsi="Arial" w:cs="Arial"/>
              </w:rPr>
              <w:t>4</w:t>
            </w:r>
            <w:r>
              <w:rPr>
                <w:rFonts w:ascii="Arial" w:hAnsi="Arial" w:cs="Arial"/>
              </w:rPr>
              <w:t xml:space="preserve"> million</w:t>
            </w:r>
          </w:p>
          <w:p w14:paraId="67282922" w14:textId="5C31B746" w:rsidR="00D641F3" w:rsidRPr="0054502C" w:rsidRDefault="00D641F3" w:rsidP="00D641F3">
            <w:pPr>
              <w:tabs>
                <w:tab w:val="left" w:pos="283"/>
              </w:tabs>
              <w:spacing w:before="120"/>
              <w:rPr>
                <w:rFonts w:ascii="Arial" w:hAnsi="Arial" w:cs="Arial"/>
              </w:rPr>
            </w:pPr>
            <w:r>
              <w:rPr>
                <w:rFonts w:ascii="Arial" w:hAnsi="Arial" w:cs="Arial"/>
              </w:rPr>
              <w:t xml:space="preserve">  </w:t>
            </w:r>
            <w:r w:rsidR="004226A5">
              <w:rPr>
                <w:rFonts w:ascii="Arial" w:hAnsi="Arial" w:cs="Arial"/>
              </w:rPr>
              <w:t xml:space="preserve">ii. </w:t>
            </w:r>
            <w:r>
              <w:rPr>
                <w:rFonts w:ascii="Arial" w:hAnsi="Arial" w:cs="Arial"/>
              </w:rPr>
              <w:t xml:space="preserve"> </w:t>
            </w:r>
            <w:r w:rsidR="004226A5">
              <w:rPr>
                <w:rFonts w:ascii="Arial" w:hAnsi="Arial" w:cs="Arial"/>
              </w:rPr>
              <w:t>Producers’ revenue</w:t>
            </w:r>
            <w:r>
              <w:rPr>
                <w:rFonts w:ascii="Arial" w:hAnsi="Arial" w:cs="Arial"/>
              </w:rPr>
              <w:t xml:space="preserve"> = $</w:t>
            </w:r>
            <w:r w:rsidR="004226A5">
              <w:rPr>
                <w:rFonts w:ascii="Arial" w:hAnsi="Arial" w:cs="Arial"/>
              </w:rPr>
              <w:t>16</w:t>
            </w:r>
            <w:r>
              <w:rPr>
                <w:rFonts w:ascii="Arial" w:hAnsi="Arial" w:cs="Arial"/>
              </w:rPr>
              <w:t xml:space="preserve"> million</w:t>
            </w:r>
          </w:p>
        </w:tc>
        <w:tc>
          <w:tcPr>
            <w:tcW w:w="1559" w:type="dxa"/>
          </w:tcPr>
          <w:p w14:paraId="481ED7EA" w14:textId="3B6F80E8" w:rsidR="00722488" w:rsidRPr="0054502C" w:rsidRDefault="00722488" w:rsidP="00297B2A">
            <w:pPr>
              <w:spacing w:before="120"/>
              <w:rPr>
                <w:rFonts w:ascii="Arial" w:hAnsi="Arial" w:cs="Arial"/>
              </w:rPr>
            </w:pPr>
            <w:r w:rsidRPr="0054502C">
              <w:rPr>
                <w:rFonts w:ascii="Arial" w:hAnsi="Arial" w:cs="Arial"/>
              </w:rPr>
              <w:t>1</w:t>
            </w:r>
            <w:r w:rsidR="004226A5">
              <w:rPr>
                <w:rFonts w:ascii="Arial" w:hAnsi="Arial" w:cs="Arial"/>
              </w:rPr>
              <w:t>-2</w:t>
            </w:r>
            <w:r w:rsidRPr="0054502C">
              <w:rPr>
                <w:rFonts w:ascii="Arial" w:hAnsi="Arial" w:cs="Arial"/>
              </w:rPr>
              <w:t xml:space="preserve"> mark</w:t>
            </w:r>
            <w:r w:rsidR="004226A5">
              <w:rPr>
                <w:rFonts w:ascii="Arial" w:hAnsi="Arial" w:cs="Arial"/>
              </w:rPr>
              <w:t>s</w:t>
            </w:r>
          </w:p>
          <w:p w14:paraId="0A62E9F3" w14:textId="77777777" w:rsidR="004226A5" w:rsidRDefault="004226A5" w:rsidP="00D641F3">
            <w:pPr>
              <w:spacing w:before="120"/>
              <w:rPr>
                <w:rFonts w:ascii="Arial" w:hAnsi="Arial" w:cs="Arial"/>
              </w:rPr>
            </w:pPr>
          </w:p>
          <w:p w14:paraId="0ABEFA30" w14:textId="7A50D75C" w:rsidR="00BA70CF" w:rsidRPr="0054502C" w:rsidRDefault="00FC692E" w:rsidP="004226A5">
            <w:pPr>
              <w:rPr>
                <w:rFonts w:ascii="Arial" w:hAnsi="Arial" w:cs="Arial"/>
              </w:rPr>
            </w:pPr>
            <w:r w:rsidRPr="0054502C">
              <w:rPr>
                <w:rFonts w:ascii="Arial" w:hAnsi="Arial" w:cs="Arial"/>
              </w:rPr>
              <w:t>1 mark</w:t>
            </w:r>
          </w:p>
        </w:tc>
      </w:tr>
      <w:tr w:rsidR="0054502C" w:rsidRPr="00722488" w14:paraId="5CBF9605" w14:textId="77777777" w:rsidTr="004226A5">
        <w:trPr>
          <w:trHeight w:val="1981"/>
        </w:trPr>
        <w:tc>
          <w:tcPr>
            <w:tcW w:w="7825" w:type="dxa"/>
          </w:tcPr>
          <w:p w14:paraId="4EB66EEB" w14:textId="5FF41215" w:rsidR="004226A5" w:rsidRDefault="00FC692E" w:rsidP="004226A5">
            <w:pPr>
              <w:spacing w:before="120"/>
              <w:rPr>
                <w:rFonts w:ascii="Arial" w:hAnsi="Arial" w:cs="Arial"/>
              </w:rPr>
            </w:pPr>
            <w:r w:rsidRPr="0054502C">
              <w:rPr>
                <w:rFonts w:ascii="Arial" w:hAnsi="Arial" w:cs="Arial"/>
              </w:rPr>
              <w:t>b</w:t>
            </w:r>
            <w:r w:rsidR="00722488" w:rsidRPr="0054502C">
              <w:rPr>
                <w:rFonts w:ascii="Arial" w:hAnsi="Arial" w:cs="Arial"/>
              </w:rPr>
              <w:t xml:space="preserve">. </w:t>
            </w:r>
            <w:r w:rsidR="004226A5">
              <w:rPr>
                <w:rFonts w:ascii="Arial" w:hAnsi="Arial" w:cs="Arial"/>
              </w:rPr>
              <w:t xml:space="preserve">There has been a decrease in demand </w:t>
            </w:r>
          </w:p>
          <w:p w14:paraId="242BFBDC" w14:textId="77777777" w:rsidR="008B259C" w:rsidRDefault="004226A5" w:rsidP="004226A5">
            <w:pPr>
              <w:spacing w:before="120"/>
              <w:rPr>
                <w:rFonts w:ascii="Arial" w:hAnsi="Arial" w:cs="Arial"/>
              </w:rPr>
            </w:pPr>
            <w:r>
              <w:rPr>
                <w:rFonts w:ascii="Arial" w:hAnsi="Arial" w:cs="Arial"/>
              </w:rPr>
              <w:t>Caused by a change in preferences (consumers react negatively to the needle scare)</w:t>
            </w:r>
          </w:p>
          <w:p w14:paraId="578CDA49" w14:textId="1E1003FB" w:rsidR="004226A5" w:rsidRPr="0054502C" w:rsidRDefault="004226A5" w:rsidP="004226A5">
            <w:pPr>
              <w:spacing w:before="120"/>
              <w:rPr>
                <w:rFonts w:ascii="Arial" w:hAnsi="Arial" w:cs="Arial"/>
              </w:rPr>
            </w:pPr>
            <w:r>
              <w:rPr>
                <w:rFonts w:ascii="Arial" w:hAnsi="Arial" w:cs="Arial"/>
              </w:rPr>
              <w:t xml:space="preserve">Correctly drawn diagram showing the decrease in demand – equilibrium price &amp; </w:t>
            </w:r>
            <w:proofErr w:type="spellStart"/>
            <w:r>
              <w:rPr>
                <w:rFonts w:ascii="Arial" w:hAnsi="Arial" w:cs="Arial"/>
              </w:rPr>
              <w:t>qty</w:t>
            </w:r>
            <w:proofErr w:type="spellEnd"/>
            <w:r>
              <w:rPr>
                <w:rFonts w:ascii="Arial" w:hAnsi="Arial" w:cs="Arial"/>
              </w:rPr>
              <w:t xml:space="preserve"> both decreasing</w:t>
            </w:r>
          </w:p>
        </w:tc>
        <w:tc>
          <w:tcPr>
            <w:tcW w:w="1559" w:type="dxa"/>
          </w:tcPr>
          <w:p w14:paraId="5DB4E186" w14:textId="56042FBF" w:rsidR="002863A2" w:rsidRDefault="00BD0322" w:rsidP="004226A5">
            <w:pPr>
              <w:spacing w:before="120"/>
              <w:rPr>
                <w:rFonts w:ascii="Arial" w:hAnsi="Arial" w:cs="Arial"/>
              </w:rPr>
            </w:pPr>
            <w:r w:rsidRPr="0054502C">
              <w:rPr>
                <w:rFonts w:ascii="Arial" w:hAnsi="Arial" w:cs="Arial"/>
              </w:rPr>
              <w:t>1 mark</w:t>
            </w:r>
          </w:p>
          <w:p w14:paraId="6F397175" w14:textId="09C285D3" w:rsidR="00E02115" w:rsidRDefault="00E02115" w:rsidP="004226A5">
            <w:pPr>
              <w:spacing w:before="120"/>
              <w:rPr>
                <w:rFonts w:ascii="Arial" w:hAnsi="Arial" w:cs="Arial"/>
              </w:rPr>
            </w:pPr>
            <w:r>
              <w:rPr>
                <w:rFonts w:ascii="Arial" w:hAnsi="Arial" w:cs="Arial"/>
              </w:rPr>
              <w:t>1 mark</w:t>
            </w:r>
          </w:p>
          <w:p w14:paraId="58506EBF" w14:textId="77777777" w:rsidR="00BA70CF" w:rsidRDefault="00BA70CF" w:rsidP="000773B3">
            <w:pPr>
              <w:rPr>
                <w:rFonts w:ascii="Arial" w:hAnsi="Arial" w:cs="Arial"/>
              </w:rPr>
            </w:pPr>
          </w:p>
          <w:p w14:paraId="519F0640" w14:textId="67757C90" w:rsidR="000773B3" w:rsidRPr="0054502C" w:rsidRDefault="004226A5" w:rsidP="00375E90">
            <w:pPr>
              <w:spacing w:before="120"/>
              <w:rPr>
                <w:rFonts w:ascii="Arial" w:hAnsi="Arial" w:cs="Arial"/>
              </w:rPr>
            </w:pPr>
            <w:r>
              <w:rPr>
                <w:rFonts w:ascii="Arial" w:hAnsi="Arial" w:cs="Arial"/>
              </w:rPr>
              <w:t>1-2 marks</w:t>
            </w:r>
          </w:p>
        </w:tc>
      </w:tr>
      <w:tr w:rsidR="0054502C" w:rsidRPr="00722488" w14:paraId="7F186683" w14:textId="77777777" w:rsidTr="004226A5">
        <w:trPr>
          <w:trHeight w:val="2379"/>
        </w:trPr>
        <w:tc>
          <w:tcPr>
            <w:tcW w:w="7825" w:type="dxa"/>
          </w:tcPr>
          <w:p w14:paraId="05F6F290" w14:textId="77777777" w:rsidR="0071735C" w:rsidRDefault="00FC692E" w:rsidP="004226A5">
            <w:pPr>
              <w:spacing w:before="120"/>
              <w:rPr>
                <w:rFonts w:ascii="Arial" w:hAnsi="Arial" w:cs="Arial"/>
              </w:rPr>
            </w:pPr>
            <w:r w:rsidRPr="0054502C">
              <w:rPr>
                <w:rFonts w:ascii="Arial" w:hAnsi="Arial" w:cs="Arial"/>
              </w:rPr>
              <w:t>c</w:t>
            </w:r>
            <w:r w:rsidR="00722488" w:rsidRPr="0054502C">
              <w:rPr>
                <w:rFonts w:ascii="Arial" w:hAnsi="Arial" w:cs="Arial"/>
              </w:rPr>
              <w:t xml:space="preserve">.  </w:t>
            </w:r>
            <w:r w:rsidR="004226A5">
              <w:rPr>
                <w:rFonts w:ascii="Arial" w:hAnsi="Arial" w:cs="Arial"/>
              </w:rPr>
              <w:t>There will be a decrease in supply – the S curve will shift left</w:t>
            </w:r>
          </w:p>
          <w:p w14:paraId="2B10B79C" w14:textId="77777777" w:rsidR="004226A5" w:rsidRDefault="004226A5" w:rsidP="004226A5">
            <w:pPr>
              <w:spacing w:before="120"/>
              <w:rPr>
                <w:rFonts w:ascii="Arial" w:hAnsi="Arial" w:cs="Arial"/>
              </w:rPr>
            </w:pPr>
            <w:r>
              <w:rPr>
                <w:rFonts w:ascii="Arial" w:hAnsi="Arial" w:cs="Arial"/>
              </w:rPr>
              <w:t xml:space="preserve">This will cause equilibrium price to rise &amp; </w:t>
            </w:r>
            <w:proofErr w:type="spellStart"/>
            <w:r>
              <w:rPr>
                <w:rFonts w:ascii="Arial" w:hAnsi="Arial" w:cs="Arial"/>
              </w:rPr>
              <w:t>qty</w:t>
            </w:r>
            <w:proofErr w:type="spellEnd"/>
            <w:r>
              <w:rPr>
                <w:rFonts w:ascii="Arial" w:hAnsi="Arial" w:cs="Arial"/>
              </w:rPr>
              <w:t xml:space="preserve"> to fall</w:t>
            </w:r>
          </w:p>
          <w:p w14:paraId="5CDEDF6E" w14:textId="77777777" w:rsidR="004226A5" w:rsidRDefault="004226A5" w:rsidP="004226A5">
            <w:pPr>
              <w:spacing w:before="120"/>
              <w:rPr>
                <w:rFonts w:ascii="Arial" w:hAnsi="Arial" w:cs="Arial"/>
              </w:rPr>
            </w:pPr>
            <w:r>
              <w:rPr>
                <w:rFonts w:ascii="Arial" w:hAnsi="Arial" w:cs="Arial"/>
              </w:rPr>
              <w:t>Diagram showing decrease in supply</w:t>
            </w:r>
          </w:p>
          <w:p w14:paraId="3CEB36AD" w14:textId="234E115F" w:rsidR="004226A5" w:rsidRPr="0054502C" w:rsidRDefault="004226A5" w:rsidP="004226A5">
            <w:pPr>
              <w:spacing w:before="120"/>
              <w:rPr>
                <w:rFonts w:ascii="Arial" w:hAnsi="Arial" w:cs="Arial"/>
              </w:rPr>
            </w:pPr>
            <w:r>
              <w:rPr>
                <w:rFonts w:ascii="Arial" w:hAnsi="Arial" w:cs="Arial"/>
              </w:rPr>
              <w:t>Change in producer revenue is uncertain – it depends on price elasticity of demand – it may increase if D is inelastic or decrease if D is elastic</w:t>
            </w:r>
          </w:p>
        </w:tc>
        <w:tc>
          <w:tcPr>
            <w:tcW w:w="1559" w:type="dxa"/>
          </w:tcPr>
          <w:p w14:paraId="7706B0D7" w14:textId="493611DD" w:rsidR="00722488" w:rsidRDefault="00722488" w:rsidP="006B50AE">
            <w:pPr>
              <w:spacing w:before="120"/>
              <w:rPr>
                <w:rFonts w:ascii="Arial" w:hAnsi="Arial" w:cs="Arial"/>
              </w:rPr>
            </w:pPr>
            <w:r w:rsidRPr="0054502C">
              <w:rPr>
                <w:rFonts w:ascii="Arial" w:hAnsi="Arial" w:cs="Arial"/>
              </w:rPr>
              <w:t>1 mark</w:t>
            </w:r>
          </w:p>
          <w:p w14:paraId="3A581C5C" w14:textId="4E24E830" w:rsidR="004226A5" w:rsidRDefault="004226A5" w:rsidP="006B50AE">
            <w:pPr>
              <w:spacing w:before="120"/>
              <w:rPr>
                <w:rFonts w:ascii="Arial" w:hAnsi="Arial" w:cs="Arial"/>
              </w:rPr>
            </w:pPr>
            <w:r>
              <w:rPr>
                <w:rFonts w:ascii="Arial" w:hAnsi="Arial" w:cs="Arial"/>
              </w:rPr>
              <w:t>1 mark</w:t>
            </w:r>
          </w:p>
          <w:p w14:paraId="78EC5EE3" w14:textId="5641786F" w:rsidR="004226A5" w:rsidRDefault="004226A5" w:rsidP="006B50AE">
            <w:pPr>
              <w:spacing w:before="120"/>
              <w:rPr>
                <w:rFonts w:ascii="Arial" w:hAnsi="Arial" w:cs="Arial"/>
              </w:rPr>
            </w:pPr>
            <w:r>
              <w:rPr>
                <w:rFonts w:ascii="Arial" w:hAnsi="Arial" w:cs="Arial"/>
              </w:rPr>
              <w:t>1 mark</w:t>
            </w:r>
          </w:p>
          <w:p w14:paraId="005604AB" w14:textId="660FB01D" w:rsidR="004226A5" w:rsidRDefault="004226A5" w:rsidP="006B50AE">
            <w:pPr>
              <w:spacing w:before="120"/>
              <w:rPr>
                <w:rFonts w:ascii="Arial" w:hAnsi="Arial" w:cs="Arial"/>
              </w:rPr>
            </w:pPr>
            <w:r>
              <w:rPr>
                <w:rFonts w:ascii="Arial" w:hAnsi="Arial" w:cs="Arial"/>
              </w:rPr>
              <w:t>1-2 marks</w:t>
            </w:r>
          </w:p>
          <w:p w14:paraId="269D642A" w14:textId="02E43DF4" w:rsidR="00BF4783" w:rsidRPr="0054502C" w:rsidRDefault="00BF4783" w:rsidP="00BF4783">
            <w:pPr>
              <w:rPr>
                <w:rFonts w:ascii="Arial" w:hAnsi="Arial" w:cs="Arial"/>
              </w:rPr>
            </w:pPr>
          </w:p>
        </w:tc>
      </w:tr>
    </w:tbl>
    <w:p w14:paraId="37FE3818" w14:textId="22416211" w:rsidR="004E0DD4" w:rsidRDefault="004E0DD4" w:rsidP="00775C87">
      <w:pPr>
        <w:ind w:left="426" w:hanging="426"/>
        <w:rPr>
          <w:rFonts w:ascii="Arial" w:hAnsi="Arial" w:cs="Arial"/>
          <w:b/>
        </w:rPr>
      </w:pPr>
    </w:p>
    <w:p w14:paraId="6E7BDF2C" w14:textId="466181CE" w:rsidR="00E30BF6" w:rsidRDefault="00E30BF6">
      <w:pPr>
        <w:spacing w:after="200"/>
        <w:rPr>
          <w:rFonts w:ascii="Arial" w:hAnsi="Arial" w:cs="Arial"/>
          <w:b/>
        </w:rPr>
      </w:pPr>
      <w:r>
        <w:rPr>
          <w:rFonts w:ascii="Arial" w:hAnsi="Arial" w:cs="Arial"/>
          <w:b/>
        </w:rPr>
        <w:br w:type="page"/>
      </w:r>
    </w:p>
    <w:p w14:paraId="6C88A2D0" w14:textId="269445D6" w:rsidR="002231AB" w:rsidRPr="001135D6" w:rsidRDefault="002231AB" w:rsidP="002231AB">
      <w:pPr>
        <w:ind w:left="426" w:hanging="426"/>
        <w:rPr>
          <w:rFonts w:ascii="Arial" w:hAnsi="Arial" w:cs="Arial"/>
          <w:b/>
        </w:rPr>
      </w:pPr>
      <w:r w:rsidRPr="001135D6">
        <w:rPr>
          <w:rFonts w:ascii="Arial" w:hAnsi="Arial" w:cs="Arial"/>
          <w:b/>
        </w:rPr>
        <w:lastRenderedPageBreak/>
        <w:t xml:space="preserve">Question </w:t>
      </w:r>
      <w:r w:rsidR="0051136F">
        <w:rPr>
          <w:rFonts w:ascii="Arial" w:hAnsi="Arial" w:cs="Arial"/>
          <w:b/>
        </w:rPr>
        <w:t>26</w:t>
      </w:r>
      <w:r w:rsidR="00B614FD">
        <w:rPr>
          <w:rFonts w:ascii="Arial" w:hAnsi="Arial" w:cs="Arial"/>
          <w:b/>
        </w:rPr>
        <w:t xml:space="preserve"> </w:t>
      </w:r>
      <w:r w:rsidR="004B1ACD">
        <w:rPr>
          <w:rFonts w:ascii="Arial" w:hAnsi="Arial" w:cs="Arial"/>
          <w:b/>
        </w:rPr>
        <w:t>(12 marks)</w:t>
      </w:r>
    </w:p>
    <w:p w14:paraId="0C7E8388" w14:textId="77777777" w:rsidR="002231AB" w:rsidRDefault="002231AB" w:rsidP="00775C87">
      <w:pPr>
        <w:ind w:left="426" w:hanging="426"/>
        <w:rPr>
          <w:rFonts w:ascii="Arial" w:hAnsi="Arial" w:cs="Arial"/>
          <w:b/>
        </w:rPr>
      </w:pPr>
    </w:p>
    <w:tbl>
      <w:tblPr>
        <w:tblStyle w:val="TableGrid"/>
        <w:tblW w:w="0" w:type="auto"/>
        <w:tblInd w:w="250" w:type="dxa"/>
        <w:tblLook w:val="04A0" w:firstRow="1" w:lastRow="0" w:firstColumn="1" w:lastColumn="0" w:noHBand="0" w:noVBand="1"/>
      </w:tblPr>
      <w:tblGrid>
        <w:gridCol w:w="7365"/>
        <w:gridCol w:w="1559"/>
      </w:tblGrid>
      <w:tr w:rsidR="0054502C" w14:paraId="41093393" w14:textId="77777777" w:rsidTr="004226A5">
        <w:trPr>
          <w:trHeight w:val="864"/>
        </w:trPr>
        <w:tc>
          <w:tcPr>
            <w:tcW w:w="7365" w:type="dxa"/>
          </w:tcPr>
          <w:p w14:paraId="3C218520" w14:textId="5D995547" w:rsidR="00D46CDD" w:rsidRDefault="0051136F" w:rsidP="004226A5">
            <w:pPr>
              <w:spacing w:before="120" w:after="120"/>
              <w:rPr>
                <w:rFonts w:ascii="Arial" w:hAnsi="Arial" w:cs="Arial"/>
              </w:rPr>
            </w:pPr>
            <w:r>
              <w:rPr>
                <w:rFonts w:ascii="Arial" w:hAnsi="Arial" w:cs="Arial"/>
              </w:rPr>
              <w:t>a.</w:t>
            </w:r>
            <w:r w:rsidR="00F92AF7">
              <w:rPr>
                <w:rFonts w:ascii="Arial" w:hAnsi="Arial" w:cs="Arial"/>
              </w:rPr>
              <w:t xml:space="preserve"> </w:t>
            </w:r>
            <w:r w:rsidR="008744BA">
              <w:rPr>
                <w:rFonts w:ascii="Arial" w:hAnsi="Arial" w:cs="Arial"/>
              </w:rPr>
              <w:t xml:space="preserve"> </w:t>
            </w:r>
            <w:r w:rsidR="004226A5">
              <w:rPr>
                <w:rFonts w:ascii="Arial" w:hAnsi="Arial" w:cs="Arial"/>
              </w:rPr>
              <w:t xml:space="preserve">Price elasticity of demand measures the responsiveness of </w:t>
            </w:r>
            <w:proofErr w:type="spellStart"/>
            <w:r w:rsidR="004226A5">
              <w:rPr>
                <w:rFonts w:ascii="Arial" w:hAnsi="Arial" w:cs="Arial"/>
              </w:rPr>
              <w:t>qty</w:t>
            </w:r>
            <w:proofErr w:type="spellEnd"/>
            <w:r w:rsidR="004226A5">
              <w:rPr>
                <w:rFonts w:ascii="Arial" w:hAnsi="Arial" w:cs="Arial"/>
              </w:rPr>
              <w:t xml:space="preserve"> demanded to a change in price</w:t>
            </w:r>
          </w:p>
        </w:tc>
        <w:tc>
          <w:tcPr>
            <w:tcW w:w="1559" w:type="dxa"/>
          </w:tcPr>
          <w:p w14:paraId="1AE2CD57" w14:textId="0E8A1E02" w:rsidR="0051136F" w:rsidRDefault="00D46CDD" w:rsidP="00D3590D">
            <w:pPr>
              <w:spacing w:before="120"/>
              <w:rPr>
                <w:rFonts w:ascii="Arial" w:hAnsi="Arial" w:cs="Arial"/>
              </w:rPr>
            </w:pPr>
            <w:r>
              <w:rPr>
                <w:rFonts w:ascii="Arial" w:hAnsi="Arial" w:cs="Arial"/>
              </w:rPr>
              <w:t>1</w:t>
            </w:r>
            <w:r w:rsidR="0051136F">
              <w:rPr>
                <w:rFonts w:ascii="Arial" w:hAnsi="Arial" w:cs="Arial"/>
              </w:rPr>
              <w:t xml:space="preserve"> mark</w:t>
            </w:r>
          </w:p>
          <w:p w14:paraId="6CFD0081" w14:textId="3FE49F1B" w:rsidR="00D46CDD" w:rsidRPr="006873BD" w:rsidRDefault="00D46CDD" w:rsidP="00D3590D">
            <w:pPr>
              <w:spacing w:before="120"/>
              <w:rPr>
                <w:rFonts w:ascii="Arial" w:hAnsi="Arial" w:cs="Arial"/>
              </w:rPr>
            </w:pPr>
          </w:p>
        </w:tc>
      </w:tr>
      <w:tr w:rsidR="0054502C" w14:paraId="0F1255DF" w14:textId="77777777" w:rsidTr="004226A5">
        <w:trPr>
          <w:trHeight w:val="2251"/>
        </w:trPr>
        <w:tc>
          <w:tcPr>
            <w:tcW w:w="7365" w:type="dxa"/>
          </w:tcPr>
          <w:p w14:paraId="7FE02DFC" w14:textId="544C7783" w:rsidR="004226A5" w:rsidRDefault="0051136F" w:rsidP="004226A5">
            <w:pPr>
              <w:spacing w:before="120" w:after="120"/>
              <w:rPr>
                <w:rFonts w:ascii="Arial" w:hAnsi="Arial" w:cs="Arial"/>
              </w:rPr>
            </w:pPr>
            <w:r>
              <w:rPr>
                <w:rFonts w:ascii="Arial" w:hAnsi="Arial" w:cs="Arial"/>
              </w:rPr>
              <w:t>b</w:t>
            </w:r>
            <w:r w:rsidR="006B50AE">
              <w:rPr>
                <w:rFonts w:ascii="Arial" w:hAnsi="Arial" w:cs="Arial"/>
              </w:rPr>
              <w:t>.</w:t>
            </w:r>
            <w:r w:rsidR="004226A5">
              <w:rPr>
                <w:rFonts w:ascii="Arial" w:hAnsi="Arial" w:cs="Arial"/>
              </w:rPr>
              <w:t xml:space="preserve"> P1 = 1000; P2 = $1100; Q1 = 9200; Q2 = 8000</w:t>
            </w:r>
          </w:p>
          <w:p w14:paraId="58B45422" w14:textId="22D3CC4B" w:rsidR="004226A5" w:rsidRDefault="004226A5" w:rsidP="004226A5">
            <w:pPr>
              <w:spacing w:before="120" w:after="120"/>
              <w:rPr>
                <w:rFonts w:ascii="Arial" w:hAnsi="Arial" w:cs="Arial"/>
              </w:rPr>
            </w:pPr>
            <w:r>
              <w:rPr>
                <w:rFonts w:ascii="Arial" w:hAnsi="Arial" w:cs="Arial"/>
              </w:rPr>
              <w:t>Simple formula:  change in Q/</w:t>
            </w:r>
            <w:proofErr w:type="gramStart"/>
            <w:r>
              <w:rPr>
                <w:rFonts w:ascii="Arial" w:hAnsi="Arial" w:cs="Arial"/>
              </w:rPr>
              <w:t>Q  x</w:t>
            </w:r>
            <w:proofErr w:type="gramEnd"/>
            <w:r>
              <w:rPr>
                <w:rFonts w:ascii="Arial" w:hAnsi="Arial" w:cs="Arial"/>
              </w:rPr>
              <w:t xml:space="preserve">  P/change in P</w:t>
            </w:r>
          </w:p>
          <w:p w14:paraId="32511CE8" w14:textId="52FD50B6" w:rsidR="004226A5" w:rsidRDefault="004226A5" w:rsidP="004226A5">
            <w:pPr>
              <w:spacing w:before="120" w:after="120"/>
              <w:rPr>
                <w:rFonts w:ascii="Arial" w:hAnsi="Arial" w:cs="Arial"/>
              </w:rPr>
            </w:pPr>
            <w:r>
              <w:rPr>
                <w:rFonts w:ascii="Arial" w:hAnsi="Arial" w:cs="Arial"/>
              </w:rPr>
              <w:t>1200/</w:t>
            </w:r>
            <w:proofErr w:type="gramStart"/>
            <w:r>
              <w:rPr>
                <w:rFonts w:ascii="Arial" w:hAnsi="Arial" w:cs="Arial"/>
              </w:rPr>
              <w:t>9200  x</w:t>
            </w:r>
            <w:proofErr w:type="gramEnd"/>
            <w:r>
              <w:rPr>
                <w:rFonts w:ascii="Arial" w:hAnsi="Arial" w:cs="Arial"/>
              </w:rPr>
              <w:t xml:space="preserve">  1000/100   =  1.3</w:t>
            </w:r>
          </w:p>
          <w:p w14:paraId="5B0E32A7" w14:textId="5EAD3E27" w:rsidR="004226A5" w:rsidRDefault="004226A5" w:rsidP="004226A5">
            <w:pPr>
              <w:spacing w:before="120" w:after="120"/>
              <w:rPr>
                <w:rFonts w:ascii="Arial" w:hAnsi="Arial" w:cs="Arial"/>
              </w:rPr>
            </w:pPr>
            <w:r>
              <w:rPr>
                <w:rFonts w:ascii="Arial" w:hAnsi="Arial" w:cs="Arial"/>
              </w:rPr>
              <w:t>Midpoint formula: 1200/</w:t>
            </w:r>
            <w:proofErr w:type="gramStart"/>
            <w:r>
              <w:rPr>
                <w:rFonts w:ascii="Arial" w:hAnsi="Arial" w:cs="Arial"/>
              </w:rPr>
              <w:t>8600  x</w:t>
            </w:r>
            <w:proofErr w:type="gramEnd"/>
            <w:r>
              <w:rPr>
                <w:rFonts w:ascii="Arial" w:hAnsi="Arial" w:cs="Arial"/>
              </w:rPr>
              <w:t xml:space="preserve">  1050/100  =  1.465</w:t>
            </w:r>
          </w:p>
          <w:p w14:paraId="22912E73" w14:textId="209A450E" w:rsidR="00304A31" w:rsidRPr="006873BD" w:rsidRDefault="004226A5" w:rsidP="00BD57CB">
            <w:pPr>
              <w:spacing w:before="120" w:after="120"/>
              <w:rPr>
                <w:rFonts w:ascii="Arial" w:hAnsi="Arial" w:cs="Arial"/>
              </w:rPr>
            </w:pPr>
            <w:r>
              <w:rPr>
                <w:rFonts w:ascii="Arial" w:hAnsi="Arial" w:cs="Arial"/>
              </w:rPr>
              <w:t>Note: can use either method</w:t>
            </w:r>
          </w:p>
        </w:tc>
        <w:tc>
          <w:tcPr>
            <w:tcW w:w="1559" w:type="dxa"/>
          </w:tcPr>
          <w:p w14:paraId="0F9666F1" w14:textId="0952542F" w:rsidR="002231AB" w:rsidRDefault="006873BD" w:rsidP="00D3590D">
            <w:pPr>
              <w:spacing w:before="120"/>
              <w:rPr>
                <w:rFonts w:ascii="Arial" w:hAnsi="Arial" w:cs="Arial"/>
              </w:rPr>
            </w:pPr>
            <w:r w:rsidRPr="006873BD">
              <w:rPr>
                <w:rFonts w:ascii="Arial" w:hAnsi="Arial" w:cs="Arial"/>
              </w:rPr>
              <w:t>1</w:t>
            </w:r>
            <w:r w:rsidR="00286FDE">
              <w:rPr>
                <w:rFonts w:ascii="Arial" w:hAnsi="Arial" w:cs="Arial"/>
              </w:rPr>
              <w:t>-2</w:t>
            </w:r>
            <w:r w:rsidRPr="006873BD">
              <w:rPr>
                <w:rFonts w:ascii="Arial" w:hAnsi="Arial" w:cs="Arial"/>
              </w:rPr>
              <w:t xml:space="preserve"> mark</w:t>
            </w:r>
            <w:r w:rsidR="00286FDE">
              <w:rPr>
                <w:rFonts w:ascii="Arial" w:hAnsi="Arial" w:cs="Arial"/>
              </w:rPr>
              <w:t>s</w:t>
            </w:r>
          </w:p>
          <w:p w14:paraId="36AFBDD5" w14:textId="54CB9184" w:rsidR="009F3674" w:rsidRPr="006873BD" w:rsidRDefault="009F3674" w:rsidP="00C651CC">
            <w:pPr>
              <w:spacing w:before="120"/>
              <w:rPr>
                <w:rFonts w:ascii="Arial" w:hAnsi="Arial" w:cs="Arial"/>
              </w:rPr>
            </w:pPr>
          </w:p>
        </w:tc>
      </w:tr>
      <w:tr w:rsidR="0054502C" w14:paraId="4FEB50CB" w14:textId="77777777" w:rsidTr="005D1523">
        <w:trPr>
          <w:trHeight w:val="2293"/>
        </w:trPr>
        <w:tc>
          <w:tcPr>
            <w:tcW w:w="7365" w:type="dxa"/>
          </w:tcPr>
          <w:p w14:paraId="19E55CFA" w14:textId="77777777" w:rsidR="005D7AC6" w:rsidRDefault="0051136F" w:rsidP="004226A5">
            <w:pPr>
              <w:spacing w:before="120"/>
              <w:rPr>
                <w:rFonts w:ascii="Arial" w:hAnsi="Arial" w:cs="Arial"/>
              </w:rPr>
            </w:pPr>
            <w:r>
              <w:rPr>
                <w:rFonts w:ascii="Arial" w:hAnsi="Arial" w:cs="Arial"/>
              </w:rPr>
              <w:t>c</w:t>
            </w:r>
            <w:r w:rsidR="006B50AE">
              <w:rPr>
                <w:rFonts w:ascii="Arial" w:hAnsi="Arial" w:cs="Arial"/>
              </w:rPr>
              <w:t>.</w:t>
            </w:r>
            <w:r w:rsidR="006873BD" w:rsidRPr="006873BD">
              <w:rPr>
                <w:rFonts w:ascii="Arial" w:hAnsi="Arial" w:cs="Arial"/>
              </w:rPr>
              <w:t xml:space="preserve"> </w:t>
            </w:r>
            <w:proofErr w:type="spellStart"/>
            <w:r w:rsidR="004226A5">
              <w:rPr>
                <w:rFonts w:ascii="Arial" w:hAnsi="Arial" w:cs="Arial"/>
              </w:rPr>
              <w:t>i</w:t>
            </w:r>
            <w:proofErr w:type="spellEnd"/>
            <w:r w:rsidR="004226A5">
              <w:rPr>
                <w:rFonts w:ascii="Arial" w:hAnsi="Arial" w:cs="Arial"/>
              </w:rPr>
              <w:t>.  Missing values:  $9.2 million; $8.8 million</w:t>
            </w:r>
            <w:r w:rsidR="005D1523">
              <w:rPr>
                <w:rFonts w:ascii="Arial" w:hAnsi="Arial" w:cs="Arial"/>
              </w:rPr>
              <w:t xml:space="preserve"> </w:t>
            </w:r>
            <w:r w:rsidR="004226A5">
              <w:rPr>
                <w:rFonts w:ascii="Arial" w:hAnsi="Arial" w:cs="Arial"/>
              </w:rPr>
              <w:t>(need both)</w:t>
            </w:r>
          </w:p>
          <w:p w14:paraId="14F4066B" w14:textId="77777777" w:rsidR="004226A5" w:rsidRDefault="004226A5" w:rsidP="004226A5">
            <w:pPr>
              <w:spacing w:before="120"/>
              <w:rPr>
                <w:rFonts w:ascii="Arial" w:hAnsi="Arial" w:cs="Arial"/>
              </w:rPr>
            </w:pPr>
            <w:r>
              <w:rPr>
                <w:rFonts w:ascii="Arial" w:hAnsi="Arial" w:cs="Arial"/>
              </w:rPr>
              <w:t>ii. $1000</w:t>
            </w:r>
          </w:p>
          <w:p w14:paraId="5F6EC882" w14:textId="77777777" w:rsidR="004226A5" w:rsidRDefault="004226A5" w:rsidP="004226A5">
            <w:pPr>
              <w:spacing w:before="120"/>
              <w:rPr>
                <w:rFonts w:ascii="Arial" w:hAnsi="Arial" w:cs="Arial"/>
              </w:rPr>
            </w:pPr>
            <w:r>
              <w:rPr>
                <w:rFonts w:ascii="Arial" w:hAnsi="Arial" w:cs="Arial"/>
              </w:rPr>
              <w:t xml:space="preserve">iii. Between $800 - $1000: price </w:t>
            </w:r>
            <w:r w:rsidRPr="004226A5">
              <w:rPr>
                <w:rFonts w:ascii="Arial" w:hAnsi="Arial" w:cs="Arial"/>
                <w:b/>
                <w:u w:val="single"/>
              </w:rPr>
              <w:t>inelastic</w:t>
            </w:r>
            <w:r>
              <w:rPr>
                <w:rFonts w:ascii="Arial" w:hAnsi="Arial" w:cs="Arial"/>
                <w:b/>
                <w:u w:val="single"/>
              </w:rPr>
              <w:t xml:space="preserve"> </w:t>
            </w:r>
          </w:p>
          <w:p w14:paraId="630AABBD" w14:textId="14D34EA5" w:rsidR="004226A5" w:rsidRDefault="004226A5" w:rsidP="004226A5">
            <w:pPr>
              <w:spacing w:before="120"/>
              <w:rPr>
                <w:rFonts w:ascii="Arial" w:hAnsi="Arial" w:cs="Arial"/>
              </w:rPr>
            </w:pPr>
            <w:r>
              <w:rPr>
                <w:rFonts w:ascii="Arial" w:hAnsi="Arial" w:cs="Arial"/>
              </w:rPr>
              <w:t xml:space="preserve">    Between $10</w:t>
            </w:r>
            <w:r w:rsidR="00D743A4">
              <w:rPr>
                <w:rFonts w:ascii="Arial" w:hAnsi="Arial" w:cs="Arial"/>
              </w:rPr>
              <w:t>0</w:t>
            </w:r>
            <w:r>
              <w:rPr>
                <w:rFonts w:ascii="Arial" w:hAnsi="Arial" w:cs="Arial"/>
              </w:rPr>
              <w:t xml:space="preserve">0 - $1200: price </w:t>
            </w:r>
            <w:r w:rsidRPr="004226A5">
              <w:rPr>
                <w:rFonts w:ascii="Arial" w:hAnsi="Arial" w:cs="Arial"/>
                <w:b/>
                <w:u w:val="single"/>
              </w:rPr>
              <w:t>elastic</w:t>
            </w:r>
            <w:r>
              <w:rPr>
                <w:rFonts w:ascii="Arial" w:hAnsi="Arial" w:cs="Arial"/>
                <w:b/>
                <w:u w:val="single"/>
              </w:rPr>
              <w:t xml:space="preserve"> </w:t>
            </w:r>
          </w:p>
          <w:p w14:paraId="4D74F60C" w14:textId="65BC75CA" w:rsidR="004226A5" w:rsidRPr="004226A5" w:rsidRDefault="004226A5" w:rsidP="004226A5">
            <w:pPr>
              <w:spacing w:before="120"/>
              <w:rPr>
                <w:rFonts w:ascii="Arial" w:hAnsi="Arial" w:cs="Arial"/>
              </w:rPr>
            </w:pPr>
            <w:r>
              <w:rPr>
                <w:rFonts w:ascii="Arial" w:hAnsi="Arial" w:cs="Arial"/>
              </w:rPr>
              <w:t>When price rises from $800 to $1000, total revenue rises which means that D is inelastic; when price rises from $1000 to $1200, total revenue falls which means that D is elastic</w:t>
            </w:r>
          </w:p>
        </w:tc>
        <w:tc>
          <w:tcPr>
            <w:tcW w:w="1559" w:type="dxa"/>
          </w:tcPr>
          <w:p w14:paraId="17F7E087" w14:textId="5BB51546" w:rsidR="002231AB" w:rsidRDefault="006873BD" w:rsidP="0051136F">
            <w:pPr>
              <w:spacing w:before="120"/>
              <w:rPr>
                <w:rFonts w:ascii="Arial" w:hAnsi="Arial" w:cs="Arial"/>
              </w:rPr>
            </w:pPr>
            <w:r w:rsidRPr="006873BD">
              <w:rPr>
                <w:rFonts w:ascii="Arial" w:hAnsi="Arial" w:cs="Arial"/>
              </w:rPr>
              <w:t>1 mark</w:t>
            </w:r>
          </w:p>
          <w:p w14:paraId="4CFE0BE6" w14:textId="7A3439CE" w:rsidR="004226A5" w:rsidRDefault="004226A5" w:rsidP="0051136F">
            <w:pPr>
              <w:spacing w:before="120"/>
              <w:rPr>
                <w:rFonts w:ascii="Arial" w:hAnsi="Arial" w:cs="Arial"/>
              </w:rPr>
            </w:pPr>
            <w:r>
              <w:rPr>
                <w:rFonts w:ascii="Arial" w:hAnsi="Arial" w:cs="Arial"/>
              </w:rPr>
              <w:t>1 mark</w:t>
            </w:r>
          </w:p>
          <w:p w14:paraId="409A9F21" w14:textId="59722100" w:rsidR="004226A5" w:rsidRDefault="004226A5" w:rsidP="0051136F">
            <w:pPr>
              <w:spacing w:before="120"/>
              <w:rPr>
                <w:rFonts w:ascii="Arial" w:hAnsi="Arial" w:cs="Arial"/>
              </w:rPr>
            </w:pPr>
            <w:r>
              <w:rPr>
                <w:rFonts w:ascii="Arial" w:hAnsi="Arial" w:cs="Arial"/>
              </w:rPr>
              <w:t>1 mark</w:t>
            </w:r>
          </w:p>
          <w:p w14:paraId="0A68D5B8" w14:textId="09FFB2E2" w:rsidR="004226A5" w:rsidRDefault="004226A5" w:rsidP="0051136F">
            <w:pPr>
              <w:spacing w:before="120"/>
              <w:rPr>
                <w:rFonts w:ascii="Arial" w:hAnsi="Arial" w:cs="Arial"/>
              </w:rPr>
            </w:pPr>
            <w:r>
              <w:rPr>
                <w:rFonts w:ascii="Arial" w:hAnsi="Arial" w:cs="Arial"/>
              </w:rPr>
              <w:t>1 mark</w:t>
            </w:r>
          </w:p>
          <w:p w14:paraId="317E3C2E" w14:textId="1D5BAFBF" w:rsidR="004226A5" w:rsidRDefault="004226A5" w:rsidP="0051136F">
            <w:pPr>
              <w:spacing w:before="120"/>
              <w:rPr>
                <w:rFonts w:ascii="Arial" w:hAnsi="Arial" w:cs="Arial"/>
              </w:rPr>
            </w:pPr>
            <w:r>
              <w:rPr>
                <w:rFonts w:ascii="Arial" w:hAnsi="Arial" w:cs="Arial"/>
              </w:rPr>
              <w:t>1-2 marks</w:t>
            </w:r>
          </w:p>
          <w:p w14:paraId="25F0692B" w14:textId="77777777" w:rsidR="00304A31" w:rsidRDefault="00304A31" w:rsidP="0051136F">
            <w:pPr>
              <w:spacing w:before="120"/>
              <w:rPr>
                <w:rFonts w:ascii="Arial" w:hAnsi="Arial" w:cs="Arial"/>
              </w:rPr>
            </w:pPr>
          </w:p>
          <w:p w14:paraId="1B100061" w14:textId="6171FEBD" w:rsidR="005D1523" w:rsidRPr="006873BD" w:rsidRDefault="005D1523" w:rsidP="00375E90">
            <w:pPr>
              <w:spacing w:before="120"/>
              <w:rPr>
                <w:rFonts w:ascii="Arial" w:hAnsi="Arial" w:cs="Arial"/>
              </w:rPr>
            </w:pPr>
          </w:p>
        </w:tc>
      </w:tr>
      <w:tr w:rsidR="004226A5" w14:paraId="64B73D6E" w14:textId="77777777" w:rsidTr="009010DA">
        <w:trPr>
          <w:trHeight w:val="2323"/>
        </w:trPr>
        <w:tc>
          <w:tcPr>
            <w:tcW w:w="7365" w:type="dxa"/>
          </w:tcPr>
          <w:p w14:paraId="24BDC406" w14:textId="66136FA3" w:rsidR="009010DA" w:rsidRDefault="004226A5" w:rsidP="004226A5">
            <w:pPr>
              <w:spacing w:before="120"/>
              <w:rPr>
                <w:rFonts w:ascii="Arial" w:hAnsi="Arial" w:cs="Arial"/>
              </w:rPr>
            </w:pPr>
            <w:r>
              <w:rPr>
                <w:rFonts w:ascii="Arial" w:hAnsi="Arial" w:cs="Arial"/>
              </w:rPr>
              <w:t xml:space="preserve">d. </w:t>
            </w:r>
            <w:r w:rsidR="009010DA">
              <w:rPr>
                <w:rFonts w:ascii="Arial" w:hAnsi="Arial" w:cs="Arial"/>
              </w:rPr>
              <w:t>Income elasticity measures the responsiveness of demand to a change in income</w:t>
            </w:r>
          </w:p>
          <w:p w14:paraId="131A47CE" w14:textId="63ADFC87" w:rsidR="004226A5" w:rsidRDefault="004226A5" w:rsidP="004226A5">
            <w:pPr>
              <w:spacing w:before="120"/>
              <w:rPr>
                <w:rFonts w:ascii="Arial" w:hAnsi="Arial" w:cs="Arial"/>
              </w:rPr>
            </w:pPr>
            <w:r>
              <w:rPr>
                <w:rFonts w:ascii="Arial" w:hAnsi="Arial" w:cs="Arial"/>
              </w:rPr>
              <w:t xml:space="preserve">Income elasticity of demand for smartphones would be </w:t>
            </w:r>
            <w:r w:rsidRPr="004226A5">
              <w:rPr>
                <w:rFonts w:ascii="Arial" w:hAnsi="Arial" w:cs="Arial"/>
                <w:b/>
              </w:rPr>
              <w:t>positive</w:t>
            </w:r>
            <w:r>
              <w:rPr>
                <w:rFonts w:ascii="Arial" w:hAnsi="Arial" w:cs="Arial"/>
              </w:rPr>
              <w:t xml:space="preserve">. </w:t>
            </w:r>
          </w:p>
          <w:p w14:paraId="511A644F" w14:textId="63FD9A6E" w:rsidR="004226A5" w:rsidRDefault="004226A5" w:rsidP="004226A5">
            <w:pPr>
              <w:spacing w:before="120"/>
              <w:rPr>
                <w:rFonts w:ascii="Arial" w:hAnsi="Arial" w:cs="Arial"/>
              </w:rPr>
            </w:pPr>
            <w:r>
              <w:rPr>
                <w:rFonts w:ascii="Arial" w:hAnsi="Arial" w:cs="Arial"/>
              </w:rPr>
              <w:t>An increase in consumer income is likely to lead to an increase in demand for smartphones because they are a normal (or superior) good.</w:t>
            </w:r>
          </w:p>
        </w:tc>
        <w:tc>
          <w:tcPr>
            <w:tcW w:w="1559" w:type="dxa"/>
          </w:tcPr>
          <w:p w14:paraId="6C2A597B" w14:textId="77777777" w:rsidR="004226A5" w:rsidRDefault="004226A5" w:rsidP="0051136F">
            <w:pPr>
              <w:spacing w:before="120"/>
              <w:rPr>
                <w:rFonts w:ascii="Arial" w:hAnsi="Arial" w:cs="Arial"/>
              </w:rPr>
            </w:pPr>
            <w:r>
              <w:rPr>
                <w:rFonts w:ascii="Arial" w:hAnsi="Arial" w:cs="Arial"/>
              </w:rPr>
              <w:t>1 mark</w:t>
            </w:r>
          </w:p>
          <w:p w14:paraId="6710E076" w14:textId="77777777" w:rsidR="009010DA" w:rsidRDefault="009010DA" w:rsidP="0051136F">
            <w:pPr>
              <w:spacing w:before="120"/>
              <w:rPr>
                <w:rFonts w:ascii="Arial" w:hAnsi="Arial" w:cs="Arial"/>
              </w:rPr>
            </w:pPr>
          </w:p>
          <w:p w14:paraId="0457DA29" w14:textId="77777777" w:rsidR="004226A5" w:rsidRDefault="004226A5" w:rsidP="009010DA">
            <w:pPr>
              <w:rPr>
                <w:rFonts w:ascii="Arial" w:hAnsi="Arial" w:cs="Arial"/>
              </w:rPr>
            </w:pPr>
            <w:r>
              <w:rPr>
                <w:rFonts w:ascii="Arial" w:hAnsi="Arial" w:cs="Arial"/>
              </w:rPr>
              <w:t>1 mark</w:t>
            </w:r>
          </w:p>
          <w:p w14:paraId="7C87117F" w14:textId="33179E2C" w:rsidR="009010DA" w:rsidRPr="006873BD" w:rsidRDefault="009010DA" w:rsidP="009010DA">
            <w:pPr>
              <w:spacing w:before="120"/>
              <w:rPr>
                <w:rFonts w:ascii="Arial" w:hAnsi="Arial" w:cs="Arial"/>
              </w:rPr>
            </w:pPr>
            <w:r>
              <w:rPr>
                <w:rFonts w:ascii="Arial" w:hAnsi="Arial" w:cs="Arial"/>
              </w:rPr>
              <w:t>1 mark</w:t>
            </w:r>
          </w:p>
        </w:tc>
      </w:tr>
    </w:tbl>
    <w:p w14:paraId="50DAFE6C" w14:textId="29E8AC5B" w:rsidR="002231AB" w:rsidRDefault="002231AB" w:rsidP="00775C87">
      <w:pPr>
        <w:ind w:left="426" w:hanging="426"/>
        <w:rPr>
          <w:rFonts w:ascii="Arial" w:hAnsi="Arial" w:cs="Arial"/>
          <w:b/>
        </w:rPr>
      </w:pPr>
    </w:p>
    <w:p w14:paraId="6B3A6E1E" w14:textId="743E307F" w:rsidR="00E30BF6" w:rsidRDefault="00E30BF6">
      <w:pPr>
        <w:spacing w:after="200"/>
        <w:rPr>
          <w:rFonts w:ascii="Arial" w:hAnsi="Arial" w:cs="Arial"/>
          <w:b/>
        </w:rPr>
      </w:pPr>
      <w:r>
        <w:rPr>
          <w:rFonts w:ascii="Arial" w:hAnsi="Arial" w:cs="Arial"/>
          <w:b/>
        </w:rPr>
        <w:br w:type="page"/>
      </w:r>
    </w:p>
    <w:p w14:paraId="58A54E38" w14:textId="60758006" w:rsidR="00B978A7" w:rsidRPr="001135D6" w:rsidRDefault="00B978A7" w:rsidP="00775C87">
      <w:pPr>
        <w:ind w:left="426" w:hanging="426"/>
        <w:rPr>
          <w:rFonts w:ascii="Arial" w:hAnsi="Arial" w:cs="Arial"/>
          <w:b/>
        </w:rPr>
      </w:pPr>
      <w:r w:rsidRPr="001135D6">
        <w:rPr>
          <w:rFonts w:ascii="Arial" w:hAnsi="Arial" w:cs="Arial"/>
          <w:b/>
        </w:rPr>
        <w:lastRenderedPageBreak/>
        <w:t xml:space="preserve">Question </w:t>
      </w:r>
      <w:r w:rsidR="007A4DCD">
        <w:rPr>
          <w:rFonts w:ascii="Arial" w:hAnsi="Arial" w:cs="Arial"/>
          <w:b/>
        </w:rPr>
        <w:t>27</w:t>
      </w:r>
      <w:r w:rsidR="00B614FD">
        <w:rPr>
          <w:rFonts w:ascii="Arial" w:hAnsi="Arial" w:cs="Arial"/>
          <w:b/>
        </w:rPr>
        <w:t xml:space="preserve"> </w:t>
      </w:r>
      <w:r w:rsidR="004B1ACD">
        <w:rPr>
          <w:rFonts w:ascii="Arial" w:hAnsi="Arial" w:cs="Arial"/>
          <w:b/>
        </w:rPr>
        <w:t>(</w:t>
      </w:r>
      <w:r w:rsidR="007A4DCD">
        <w:rPr>
          <w:rFonts w:ascii="Arial" w:hAnsi="Arial" w:cs="Arial"/>
          <w:b/>
        </w:rPr>
        <w:t>12</w:t>
      </w:r>
      <w:r w:rsidR="004B1ACD">
        <w:rPr>
          <w:rFonts w:ascii="Arial" w:hAnsi="Arial" w:cs="Arial"/>
          <w:b/>
        </w:rPr>
        <w:t xml:space="preserve"> marks)</w:t>
      </w:r>
    </w:p>
    <w:p w14:paraId="58B69F92" w14:textId="77777777" w:rsidR="00B978A7" w:rsidRDefault="00B978A7" w:rsidP="00775C87">
      <w:pPr>
        <w:ind w:left="426" w:hanging="426"/>
        <w:rPr>
          <w:rFonts w:ascii="Arial" w:hAnsi="Arial" w:cs="Arial"/>
        </w:rPr>
      </w:pPr>
    </w:p>
    <w:tbl>
      <w:tblPr>
        <w:tblStyle w:val="TableGrid"/>
        <w:tblW w:w="0" w:type="auto"/>
        <w:tblInd w:w="426" w:type="dxa"/>
        <w:tblLook w:val="04A0" w:firstRow="1" w:lastRow="0" w:firstColumn="1" w:lastColumn="0" w:noHBand="0" w:noVBand="1"/>
      </w:tblPr>
      <w:tblGrid>
        <w:gridCol w:w="7189"/>
        <w:gridCol w:w="1559"/>
      </w:tblGrid>
      <w:tr w:rsidR="0038595C" w:rsidRPr="00581A60" w14:paraId="016625BA" w14:textId="77777777" w:rsidTr="00223909">
        <w:trPr>
          <w:trHeight w:val="1999"/>
        </w:trPr>
        <w:tc>
          <w:tcPr>
            <w:tcW w:w="7189" w:type="dxa"/>
          </w:tcPr>
          <w:p w14:paraId="097A6EA2" w14:textId="77777777" w:rsidR="00223909" w:rsidRDefault="007A67C2" w:rsidP="00223909">
            <w:pPr>
              <w:spacing w:before="120"/>
              <w:ind w:left="317" w:hanging="317"/>
              <w:rPr>
                <w:rFonts w:ascii="Arial" w:hAnsi="Arial" w:cs="Arial"/>
              </w:rPr>
            </w:pPr>
            <w:r>
              <w:rPr>
                <w:rFonts w:ascii="Arial" w:hAnsi="Arial" w:cs="Arial"/>
              </w:rPr>
              <w:t xml:space="preserve">a.  </w:t>
            </w:r>
            <w:r w:rsidR="00223909">
              <w:rPr>
                <w:rFonts w:ascii="Arial" w:hAnsi="Arial" w:cs="Arial"/>
              </w:rPr>
              <w:t>Define each term:</w:t>
            </w:r>
          </w:p>
          <w:p w14:paraId="2E1AA194" w14:textId="77777777" w:rsidR="00F60A1E" w:rsidRDefault="00223909" w:rsidP="00223909">
            <w:pPr>
              <w:spacing w:before="120"/>
              <w:rPr>
                <w:rFonts w:ascii="Arial" w:hAnsi="Arial" w:cs="Arial"/>
              </w:rPr>
            </w:pPr>
            <w:r>
              <w:rPr>
                <w:rFonts w:ascii="Arial" w:hAnsi="Arial" w:cs="Arial"/>
              </w:rPr>
              <w:t>consumer surplus is the difference between the maximum price a consumer is willing to pay &amp; the actual price they do pay</w:t>
            </w:r>
            <w:r w:rsidR="00296492">
              <w:rPr>
                <w:rFonts w:ascii="Arial" w:hAnsi="Arial" w:cs="Arial"/>
              </w:rPr>
              <w:t xml:space="preserve"> </w:t>
            </w:r>
          </w:p>
          <w:p w14:paraId="1AECE139" w14:textId="34A9995E" w:rsidR="00223909" w:rsidRPr="00F60A1E" w:rsidRDefault="00223909" w:rsidP="00223909">
            <w:pPr>
              <w:spacing w:before="120"/>
              <w:rPr>
                <w:rFonts w:ascii="Arial" w:hAnsi="Arial" w:cs="Arial"/>
              </w:rPr>
            </w:pPr>
            <w:r>
              <w:rPr>
                <w:rFonts w:ascii="Arial" w:hAnsi="Arial" w:cs="Arial"/>
              </w:rPr>
              <w:t>producer surplus is the difference between the minimum price a producer is willing to receive &amp; the actual price they do receive</w:t>
            </w:r>
          </w:p>
        </w:tc>
        <w:tc>
          <w:tcPr>
            <w:tcW w:w="1559" w:type="dxa"/>
          </w:tcPr>
          <w:p w14:paraId="289C7AB5" w14:textId="77777777" w:rsidR="00223909" w:rsidRDefault="00223909" w:rsidP="00E94343">
            <w:pPr>
              <w:spacing w:before="120"/>
              <w:rPr>
                <w:rFonts w:ascii="Arial" w:hAnsi="Arial" w:cs="Arial"/>
              </w:rPr>
            </w:pPr>
          </w:p>
          <w:p w14:paraId="0A77A8C9" w14:textId="696D7E8B" w:rsidR="00581A60" w:rsidRDefault="00B952D0" w:rsidP="00E94343">
            <w:pPr>
              <w:spacing w:before="120"/>
              <w:rPr>
                <w:rFonts w:ascii="Arial" w:hAnsi="Arial" w:cs="Arial"/>
              </w:rPr>
            </w:pPr>
            <w:r>
              <w:rPr>
                <w:rFonts w:ascii="Arial" w:hAnsi="Arial" w:cs="Arial"/>
              </w:rPr>
              <w:t>1</w:t>
            </w:r>
            <w:r w:rsidR="00581A60">
              <w:rPr>
                <w:rFonts w:ascii="Arial" w:hAnsi="Arial" w:cs="Arial"/>
              </w:rPr>
              <w:t xml:space="preserve"> mark</w:t>
            </w:r>
          </w:p>
          <w:p w14:paraId="004C8C36" w14:textId="77777777" w:rsidR="00296492" w:rsidRDefault="00296492" w:rsidP="000B5880">
            <w:pPr>
              <w:spacing w:before="120"/>
              <w:rPr>
                <w:rFonts w:ascii="Arial" w:hAnsi="Arial" w:cs="Arial"/>
              </w:rPr>
            </w:pPr>
          </w:p>
          <w:p w14:paraId="0C891137" w14:textId="39394C49" w:rsidR="002A045C" w:rsidRPr="00581A60" w:rsidRDefault="007A4DCD" w:rsidP="000B5880">
            <w:pPr>
              <w:spacing w:before="120"/>
              <w:rPr>
                <w:rFonts w:ascii="Arial" w:hAnsi="Arial" w:cs="Arial"/>
              </w:rPr>
            </w:pPr>
            <w:r>
              <w:rPr>
                <w:rFonts w:ascii="Arial" w:hAnsi="Arial" w:cs="Arial"/>
              </w:rPr>
              <w:t>1 mark</w:t>
            </w:r>
          </w:p>
        </w:tc>
      </w:tr>
      <w:tr w:rsidR="0038595C" w:rsidRPr="00581A60" w14:paraId="6D0E1C01" w14:textId="77777777" w:rsidTr="00223909">
        <w:trPr>
          <w:trHeight w:val="1558"/>
        </w:trPr>
        <w:tc>
          <w:tcPr>
            <w:tcW w:w="7189" w:type="dxa"/>
          </w:tcPr>
          <w:p w14:paraId="4328A7B7" w14:textId="3A30520E" w:rsidR="008F394F" w:rsidRDefault="000B5880" w:rsidP="00223909">
            <w:pPr>
              <w:spacing w:before="120"/>
              <w:rPr>
                <w:rFonts w:ascii="Arial" w:hAnsi="Arial" w:cs="Arial"/>
              </w:rPr>
            </w:pPr>
            <w:r>
              <w:rPr>
                <w:rFonts w:ascii="Arial" w:hAnsi="Arial" w:cs="Arial"/>
              </w:rPr>
              <w:t xml:space="preserve">b. </w:t>
            </w:r>
            <w:r w:rsidR="00223909">
              <w:rPr>
                <w:rFonts w:ascii="Arial" w:hAnsi="Arial" w:cs="Arial"/>
              </w:rPr>
              <w:t xml:space="preserve">Correctly labelled diagram showing </w:t>
            </w:r>
            <w:r w:rsidR="008F394F">
              <w:rPr>
                <w:rFonts w:ascii="Arial" w:hAnsi="Arial" w:cs="Arial"/>
              </w:rPr>
              <w:t xml:space="preserve">Q &lt; </w:t>
            </w:r>
            <w:proofErr w:type="spellStart"/>
            <w:r w:rsidR="008F394F">
              <w:rPr>
                <w:rFonts w:ascii="Arial" w:hAnsi="Arial" w:cs="Arial"/>
              </w:rPr>
              <w:t>Qe</w:t>
            </w:r>
            <w:proofErr w:type="spellEnd"/>
            <w:r w:rsidR="008F394F">
              <w:rPr>
                <w:rFonts w:ascii="Arial" w:hAnsi="Arial" w:cs="Arial"/>
              </w:rPr>
              <w:t xml:space="preserve"> &amp; decrease in total surplus – DWL (see diagram below)</w:t>
            </w:r>
          </w:p>
          <w:p w14:paraId="6F1D53EA" w14:textId="5EDCACFD" w:rsidR="00223909" w:rsidRDefault="008F394F" w:rsidP="00223909">
            <w:pPr>
              <w:spacing w:before="120"/>
              <w:rPr>
                <w:rFonts w:ascii="Arial" w:hAnsi="Arial" w:cs="Arial"/>
              </w:rPr>
            </w:pPr>
            <w:r>
              <w:rPr>
                <w:rFonts w:ascii="Arial" w:hAnsi="Arial" w:cs="Arial"/>
              </w:rPr>
              <w:t xml:space="preserve">Explanation stating that when Q &lt; </w:t>
            </w:r>
            <w:proofErr w:type="spellStart"/>
            <w:r>
              <w:rPr>
                <w:rFonts w:ascii="Arial" w:hAnsi="Arial" w:cs="Arial"/>
              </w:rPr>
              <w:t>Qe</w:t>
            </w:r>
            <w:proofErr w:type="spellEnd"/>
            <w:r>
              <w:rPr>
                <w:rFonts w:ascii="Arial" w:hAnsi="Arial" w:cs="Arial"/>
              </w:rPr>
              <w:t>, there is a decrease in both consumer &amp; producer surplus.</w:t>
            </w:r>
          </w:p>
        </w:tc>
        <w:tc>
          <w:tcPr>
            <w:tcW w:w="1559" w:type="dxa"/>
          </w:tcPr>
          <w:p w14:paraId="1894D3E5" w14:textId="749BF985" w:rsidR="004148E3" w:rsidRDefault="004148E3" w:rsidP="00223909">
            <w:pPr>
              <w:spacing w:before="120"/>
              <w:rPr>
                <w:rFonts w:ascii="Arial" w:hAnsi="Arial" w:cs="Arial"/>
              </w:rPr>
            </w:pPr>
            <w:r>
              <w:rPr>
                <w:rFonts w:ascii="Arial" w:hAnsi="Arial" w:cs="Arial"/>
              </w:rPr>
              <w:t>1</w:t>
            </w:r>
            <w:r w:rsidR="00296492">
              <w:rPr>
                <w:rFonts w:ascii="Arial" w:hAnsi="Arial" w:cs="Arial"/>
              </w:rPr>
              <w:t>-2</w:t>
            </w:r>
            <w:r>
              <w:rPr>
                <w:rFonts w:ascii="Arial" w:hAnsi="Arial" w:cs="Arial"/>
              </w:rPr>
              <w:t xml:space="preserve"> mark</w:t>
            </w:r>
            <w:r w:rsidR="00296492">
              <w:rPr>
                <w:rFonts w:ascii="Arial" w:hAnsi="Arial" w:cs="Arial"/>
              </w:rPr>
              <w:t>s</w:t>
            </w:r>
          </w:p>
          <w:p w14:paraId="6B04DFDB" w14:textId="77777777" w:rsidR="00223909" w:rsidRDefault="00223909" w:rsidP="008D0C48">
            <w:pPr>
              <w:spacing w:before="60"/>
              <w:rPr>
                <w:rFonts w:ascii="Arial" w:hAnsi="Arial" w:cs="Arial"/>
              </w:rPr>
            </w:pPr>
          </w:p>
          <w:p w14:paraId="532928C6" w14:textId="6A416D24" w:rsidR="000B5880" w:rsidRDefault="004148E3" w:rsidP="008D0C48">
            <w:pPr>
              <w:spacing w:before="60"/>
              <w:rPr>
                <w:rFonts w:ascii="Arial" w:hAnsi="Arial" w:cs="Arial"/>
              </w:rPr>
            </w:pPr>
            <w:r>
              <w:rPr>
                <w:rFonts w:ascii="Arial" w:hAnsi="Arial" w:cs="Arial"/>
              </w:rPr>
              <w:t>1 mark</w:t>
            </w:r>
          </w:p>
        </w:tc>
      </w:tr>
      <w:tr w:rsidR="0038595C" w:rsidRPr="00581A60" w14:paraId="0595840E" w14:textId="77777777" w:rsidTr="00223909">
        <w:trPr>
          <w:trHeight w:val="2105"/>
        </w:trPr>
        <w:tc>
          <w:tcPr>
            <w:tcW w:w="7189" w:type="dxa"/>
          </w:tcPr>
          <w:p w14:paraId="1F04278C" w14:textId="4BDE2735" w:rsidR="001176D5" w:rsidRDefault="008423BA" w:rsidP="00025D55">
            <w:pPr>
              <w:spacing w:before="120"/>
              <w:rPr>
                <w:rFonts w:ascii="Arial" w:hAnsi="Arial" w:cs="Arial"/>
              </w:rPr>
            </w:pPr>
            <w:r>
              <w:rPr>
                <w:rFonts w:ascii="Arial" w:hAnsi="Arial" w:cs="Arial"/>
              </w:rPr>
              <w:t>c</w:t>
            </w:r>
            <w:r w:rsidR="002434D1">
              <w:rPr>
                <w:rFonts w:ascii="Arial" w:hAnsi="Arial" w:cs="Arial"/>
              </w:rPr>
              <w:t xml:space="preserve">. </w:t>
            </w:r>
            <w:proofErr w:type="spellStart"/>
            <w:r w:rsidR="00223909">
              <w:rPr>
                <w:rFonts w:ascii="Arial" w:hAnsi="Arial" w:cs="Arial"/>
              </w:rPr>
              <w:t>i</w:t>
            </w:r>
            <w:proofErr w:type="spellEnd"/>
            <w:r w:rsidR="00223909">
              <w:rPr>
                <w:rFonts w:ascii="Arial" w:hAnsi="Arial" w:cs="Arial"/>
              </w:rPr>
              <w:t>.</w:t>
            </w:r>
            <w:r w:rsidR="002434D1">
              <w:rPr>
                <w:rFonts w:ascii="Arial" w:hAnsi="Arial" w:cs="Arial"/>
              </w:rPr>
              <w:t xml:space="preserve"> </w:t>
            </w:r>
            <w:r w:rsidR="00223909">
              <w:rPr>
                <w:rFonts w:ascii="Arial" w:hAnsi="Arial" w:cs="Arial"/>
              </w:rPr>
              <w:t>Draw a new Supply curve shifting to the right – it shifts down vertically by $10,000</w:t>
            </w:r>
          </w:p>
          <w:p w14:paraId="24867E04" w14:textId="4E5BE66F" w:rsidR="00025D55" w:rsidRDefault="00223909" w:rsidP="00223909">
            <w:pPr>
              <w:spacing w:before="120"/>
              <w:rPr>
                <w:rFonts w:ascii="Arial" w:hAnsi="Arial" w:cs="Arial"/>
              </w:rPr>
            </w:pPr>
            <w:r>
              <w:rPr>
                <w:rFonts w:ascii="Arial" w:hAnsi="Arial" w:cs="Arial"/>
              </w:rPr>
              <w:t xml:space="preserve">  New equilibrium </w:t>
            </w:r>
            <w:proofErr w:type="gramStart"/>
            <w:r>
              <w:rPr>
                <w:rFonts w:ascii="Arial" w:hAnsi="Arial" w:cs="Arial"/>
              </w:rPr>
              <w:t>price  =</w:t>
            </w:r>
            <w:proofErr w:type="gramEnd"/>
            <w:r>
              <w:rPr>
                <w:rFonts w:ascii="Arial" w:hAnsi="Arial" w:cs="Arial"/>
              </w:rPr>
              <w:t xml:space="preserve">  $62.500</w:t>
            </w:r>
          </w:p>
          <w:p w14:paraId="5C478DDE" w14:textId="5143EFBA" w:rsidR="00223909" w:rsidRDefault="00223909" w:rsidP="00223909">
            <w:pPr>
              <w:spacing w:before="120"/>
              <w:rPr>
                <w:rFonts w:ascii="Arial" w:hAnsi="Arial" w:cs="Arial"/>
              </w:rPr>
            </w:pPr>
            <w:r>
              <w:rPr>
                <w:rFonts w:ascii="Arial" w:hAnsi="Arial" w:cs="Arial"/>
              </w:rPr>
              <w:t xml:space="preserve">  New equilibrium </w:t>
            </w:r>
            <w:proofErr w:type="gramStart"/>
            <w:r>
              <w:rPr>
                <w:rFonts w:ascii="Arial" w:hAnsi="Arial" w:cs="Arial"/>
              </w:rPr>
              <w:t>quantity  =</w:t>
            </w:r>
            <w:proofErr w:type="gramEnd"/>
            <w:r>
              <w:rPr>
                <w:rFonts w:ascii="Arial" w:hAnsi="Arial" w:cs="Arial"/>
              </w:rPr>
              <w:t xml:space="preserve">  45,000</w:t>
            </w:r>
          </w:p>
          <w:p w14:paraId="37DC9ECB" w14:textId="2AFE275C" w:rsidR="00223909" w:rsidRDefault="00223909" w:rsidP="00223909">
            <w:pPr>
              <w:spacing w:before="120"/>
              <w:rPr>
                <w:rFonts w:ascii="Arial" w:hAnsi="Arial" w:cs="Arial"/>
              </w:rPr>
            </w:pPr>
            <w:r>
              <w:rPr>
                <w:rFonts w:ascii="Arial" w:hAnsi="Arial" w:cs="Arial"/>
              </w:rPr>
              <w:t>ii. Cost of subsidy  =  $10,000  x  45,000  =  $450 million</w:t>
            </w:r>
          </w:p>
        </w:tc>
        <w:tc>
          <w:tcPr>
            <w:tcW w:w="1559" w:type="dxa"/>
          </w:tcPr>
          <w:p w14:paraId="6BC3FECF" w14:textId="7F1DD292" w:rsidR="00DF6E8A" w:rsidRDefault="001176D5" w:rsidP="00223909">
            <w:pPr>
              <w:spacing w:before="120"/>
              <w:rPr>
                <w:rFonts w:ascii="Arial" w:hAnsi="Arial" w:cs="Arial"/>
              </w:rPr>
            </w:pPr>
            <w:r>
              <w:rPr>
                <w:rFonts w:ascii="Arial" w:hAnsi="Arial" w:cs="Arial"/>
              </w:rPr>
              <w:t>1 mark</w:t>
            </w:r>
          </w:p>
          <w:p w14:paraId="34FE9185" w14:textId="77777777" w:rsidR="00223909" w:rsidRDefault="00223909" w:rsidP="00223909">
            <w:pPr>
              <w:rPr>
                <w:rFonts w:ascii="Arial" w:hAnsi="Arial" w:cs="Arial"/>
              </w:rPr>
            </w:pPr>
          </w:p>
          <w:p w14:paraId="60A3946A" w14:textId="77777777" w:rsidR="007A4DCD" w:rsidRDefault="007A4DCD" w:rsidP="00223909">
            <w:pPr>
              <w:spacing w:before="120"/>
              <w:rPr>
                <w:rFonts w:ascii="Arial" w:hAnsi="Arial" w:cs="Arial"/>
              </w:rPr>
            </w:pPr>
            <w:r>
              <w:rPr>
                <w:rFonts w:ascii="Arial" w:hAnsi="Arial" w:cs="Arial"/>
              </w:rPr>
              <w:t>1 mar</w:t>
            </w:r>
            <w:r w:rsidR="005B085F">
              <w:rPr>
                <w:rFonts w:ascii="Arial" w:hAnsi="Arial" w:cs="Arial"/>
              </w:rPr>
              <w:t>k</w:t>
            </w:r>
          </w:p>
          <w:p w14:paraId="652293F3" w14:textId="77777777" w:rsidR="00223909" w:rsidRDefault="00223909" w:rsidP="00223909">
            <w:pPr>
              <w:spacing w:before="120"/>
              <w:rPr>
                <w:rFonts w:ascii="Arial" w:hAnsi="Arial" w:cs="Arial"/>
              </w:rPr>
            </w:pPr>
            <w:r>
              <w:rPr>
                <w:rFonts w:ascii="Arial" w:hAnsi="Arial" w:cs="Arial"/>
              </w:rPr>
              <w:t>1 mark</w:t>
            </w:r>
          </w:p>
          <w:p w14:paraId="25C4AFB5" w14:textId="0919F143" w:rsidR="00223909" w:rsidRDefault="00223909" w:rsidP="00223909">
            <w:pPr>
              <w:spacing w:before="120"/>
              <w:rPr>
                <w:rFonts w:ascii="Arial" w:hAnsi="Arial" w:cs="Arial"/>
              </w:rPr>
            </w:pPr>
            <w:r>
              <w:rPr>
                <w:rFonts w:ascii="Arial" w:hAnsi="Arial" w:cs="Arial"/>
              </w:rPr>
              <w:t>1 mark</w:t>
            </w:r>
          </w:p>
        </w:tc>
      </w:tr>
      <w:tr w:rsidR="0038595C" w:rsidRPr="00581A60" w14:paraId="0F321B12" w14:textId="77777777" w:rsidTr="00223909">
        <w:trPr>
          <w:trHeight w:val="2547"/>
        </w:trPr>
        <w:tc>
          <w:tcPr>
            <w:tcW w:w="7189" w:type="dxa"/>
          </w:tcPr>
          <w:p w14:paraId="7D1F8D44" w14:textId="55434654" w:rsidR="000B5880" w:rsidRDefault="00DF6E8A" w:rsidP="00223909">
            <w:pPr>
              <w:spacing w:before="120"/>
              <w:rPr>
                <w:rFonts w:ascii="Arial" w:hAnsi="Arial" w:cs="Arial"/>
              </w:rPr>
            </w:pPr>
            <w:r>
              <w:rPr>
                <w:rFonts w:ascii="Arial" w:hAnsi="Arial" w:cs="Arial"/>
              </w:rPr>
              <w:t>d</w:t>
            </w:r>
            <w:r w:rsidR="002434D1">
              <w:rPr>
                <w:rFonts w:ascii="Arial" w:hAnsi="Arial" w:cs="Arial"/>
              </w:rPr>
              <w:t xml:space="preserve">. </w:t>
            </w:r>
            <w:r w:rsidR="00223909">
              <w:rPr>
                <w:rFonts w:ascii="Arial" w:hAnsi="Arial" w:cs="Arial"/>
              </w:rPr>
              <w:t>The subsidy will increase consumer surplus – consumers buy a greater quantity at a lower price</w:t>
            </w:r>
          </w:p>
          <w:p w14:paraId="1C9B3D7C" w14:textId="79319114" w:rsidR="00223909" w:rsidRDefault="00223909" w:rsidP="00223909">
            <w:pPr>
              <w:spacing w:before="120"/>
              <w:rPr>
                <w:rFonts w:ascii="Arial" w:hAnsi="Arial" w:cs="Arial"/>
              </w:rPr>
            </w:pPr>
            <w:r>
              <w:rPr>
                <w:rFonts w:ascii="Arial" w:hAnsi="Arial" w:cs="Arial"/>
              </w:rPr>
              <w:t>The subsidy will increase producer surplus – producers sell a greater quantity at a higher price ($62,500 + $10,000 sub)</w:t>
            </w:r>
          </w:p>
          <w:p w14:paraId="1563B17C" w14:textId="3D797EDB" w:rsidR="00223909" w:rsidRDefault="00223909" w:rsidP="00223909">
            <w:pPr>
              <w:spacing w:before="120"/>
              <w:rPr>
                <w:rFonts w:ascii="Arial" w:hAnsi="Arial" w:cs="Arial"/>
              </w:rPr>
            </w:pPr>
            <w:r>
              <w:rPr>
                <w:rFonts w:ascii="Arial" w:hAnsi="Arial" w:cs="Arial"/>
              </w:rPr>
              <w:t xml:space="preserve">The subsidy will actually </w:t>
            </w:r>
            <w:r w:rsidRPr="00223909">
              <w:rPr>
                <w:rFonts w:ascii="Arial" w:hAnsi="Arial" w:cs="Arial"/>
                <w:b/>
                <w:u w:val="single"/>
              </w:rPr>
              <w:t>decrease</w:t>
            </w:r>
            <w:r>
              <w:rPr>
                <w:rFonts w:ascii="Arial" w:hAnsi="Arial" w:cs="Arial"/>
              </w:rPr>
              <w:t xml:space="preserve"> market efficiency because the cost of the subsidy is greater than the combined increase in CS &amp; PS. </w:t>
            </w:r>
          </w:p>
        </w:tc>
        <w:tc>
          <w:tcPr>
            <w:tcW w:w="1559" w:type="dxa"/>
          </w:tcPr>
          <w:p w14:paraId="527B99A7" w14:textId="324E07DD" w:rsidR="005B085F" w:rsidRDefault="00912E30" w:rsidP="000B5880">
            <w:pPr>
              <w:spacing w:before="120"/>
              <w:rPr>
                <w:rFonts w:ascii="Arial" w:hAnsi="Arial" w:cs="Arial"/>
              </w:rPr>
            </w:pPr>
            <w:r>
              <w:rPr>
                <w:rFonts w:ascii="Arial" w:hAnsi="Arial" w:cs="Arial"/>
              </w:rPr>
              <w:t>1</w:t>
            </w:r>
            <w:r w:rsidR="00DD49F4">
              <w:rPr>
                <w:rFonts w:ascii="Arial" w:hAnsi="Arial" w:cs="Arial"/>
              </w:rPr>
              <w:t xml:space="preserve"> mark</w:t>
            </w:r>
            <w:r>
              <w:rPr>
                <w:rFonts w:ascii="Arial" w:hAnsi="Arial" w:cs="Arial"/>
              </w:rPr>
              <w:t xml:space="preserve"> </w:t>
            </w:r>
          </w:p>
          <w:p w14:paraId="42703EE6" w14:textId="77777777" w:rsidR="005B085F" w:rsidRDefault="005B085F" w:rsidP="00375E90">
            <w:pPr>
              <w:spacing w:after="240"/>
              <w:rPr>
                <w:rFonts w:ascii="Arial" w:hAnsi="Arial" w:cs="Arial"/>
              </w:rPr>
            </w:pPr>
          </w:p>
          <w:p w14:paraId="30608781" w14:textId="5BDCB38E" w:rsidR="005B085F" w:rsidRDefault="005B085F" w:rsidP="008D0C48">
            <w:pPr>
              <w:spacing w:before="60"/>
              <w:rPr>
                <w:rFonts w:ascii="Arial" w:hAnsi="Arial" w:cs="Arial"/>
              </w:rPr>
            </w:pPr>
            <w:r>
              <w:rPr>
                <w:rFonts w:ascii="Arial" w:hAnsi="Arial" w:cs="Arial"/>
              </w:rPr>
              <w:t>1 mark</w:t>
            </w:r>
          </w:p>
          <w:p w14:paraId="34414A27" w14:textId="77777777" w:rsidR="005B085F" w:rsidRDefault="005B085F" w:rsidP="008D0C48">
            <w:pPr>
              <w:spacing w:before="60"/>
              <w:rPr>
                <w:rFonts w:ascii="Arial" w:hAnsi="Arial" w:cs="Arial"/>
              </w:rPr>
            </w:pPr>
          </w:p>
          <w:p w14:paraId="237CBE4D" w14:textId="77777777" w:rsidR="00025D55" w:rsidRDefault="00025D55" w:rsidP="008D0C48">
            <w:pPr>
              <w:spacing w:before="60"/>
              <w:rPr>
                <w:rFonts w:ascii="Arial" w:hAnsi="Arial" w:cs="Arial"/>
              </w:rPr>
            </w:pPr>
            <w:r>
              <w:rPr>
                <w:rFonts w:ascii="Arial" w:hAnsi="Arial" w:cs="Arial"/>
              </w:rPr>
              <w:t>1 mark</w:t>
            </w:r>
          </w:p>
          <w:p w14:paraId="2C9C9CA4" w14:textId="101DD548" w:rsidR="006873B0" w:rsidRDefault="006873B0" w:rsidP="00375E90">
            <w:pPr>
              <w:spacing w:before="60"/>
              <w:rPr>
                <w:rFonts w:ascii="Arial" w:hAnsi="Arial" w:cs="Arial"/>
              </w:rPr>
            </w:pPr>
          </w:p>
        </w:tc>
      </w:tr>
    </w:tbl>
    <w:p w14:paraId="01BD61B4" w14:textId="04749054" w:rsidR="008A592F" w:rsidRDefault="008A592F">
      <w:pPr>
        <w:spacing w:after="200"/>
        <w:rPr>
          <w:rFonts w:ascii="Arial" w:hAnsi="Arial" w:cs="Arial"/>
          <w:b/>
          <w:lang w:val="en-AU"/>
        </w:rPr>
      </w:pPr>
    </w:p>
    <w:p w14:paraId="06D18BAF" w14:textId="3CDF02AB" w:rsidR="008A592F" w:rsidRDefault="008A592F">
      <w:pPr>
        <w:spacing w:after="200"/>
        <w:rPr>
          <w:rFonts w:ascii="Arial" w:hAnsi="Arial" w:cs="Arial"/>
          <w:b/>
        </w:rPr>
      </w:pPr>
      <w:r>
        <w:rPr>
          <w:rFonts w:ascii="Arial" w:hAnsi="Arial" w:cs="Arial"/>
          <w:b/>
        </w:rPr>
        <w:t xml:space="preserve">          </w:t>
      </w:r>
      <w:r w:rsidR="008F394F" w:rsidRPr="008F394F">
        <w:rPr>
          <w:rFonts w:ascii="Arial" w:hAnsi="Arial" w:cs="Arial"/>
          <w:b/>
          <w:noProof/>
          <w:lang w:val="en-AU" w:eastAsia="en-AU"/>
        </w:rPr>
        <w:drawing>
          <wp:inline distT="0" distB="0" distL="0" distR="0" wp14:anchorId="52763023" wp14:editId="236AAC95">
            <wp:extent cx="2499535" cy="2472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6997" cy="2499429"/>
                    </a:xfrm>
                    <a:prstGeom prst="rect">
                      <a:avLst/>
                    </a:prstGeom>
                  </pic:spPr>
                </pic:pic>
              </a:graphicData>
            </a:graphic>
          </wp:inline>
        </w:drawing>
      </w:r>
    </w:p>
    <w:p w14:paraId="7E72C9D9" w14:textId="7544C898" w:rsidR="008F0824" w:rsidRPr="00C6297E" w:rsidRDefault="00B614FD" w:rsidP="005B3B75">
      <w:pPr>
        <w:ind w:left="426" w:hanging="426"/>
        <w:rPr>
          <w:rFonts w:ascii="Arial" w:hAnsi="Arial" w:cs="Arial"/>
          <w:b/>
        </w:rPr>
      </w:pPr>
      <w:r>
        <w:rPr>
          <w:rFonts w:ascii="Arial" w:hAnsi="Arial" w:cs="Arial"/>
          <w:b/>
        </w:rPr>
        <w:lastRenderedPageBreak/>
        <w:t>SECTION</w:t>
      </w:r>
      <w:r w:rsidR="00D22667" w:rsidRPr="00C6297E">
        <w:rPr>
          <w:rFonts w:ascii="Arial" w:hAnsi="Arial" w:cs="Arial"/>
          <w:b/>
        </w:rPr>
        <w:t xml:space="preserve"> 3</w:t>
      </w:r>
      <w:r w:rsidR="009D4368">
        <w:rPr>
          <w:rFonts w:ascii="Arial" w:hAnsi="Arial" w:cs="Arial"/>
          <w:b/>
        </w:rPr>
        <w:t xml:space="preserve"> (2</w:t>
      </w:r>
      <w:r w:rsidR="006E05AD" w:rsidRPr="00C6297E">
        <w:rPr>
          <w:rFonts w:ascii="Arial" w:hAnsi="Arial" w:cs="Arial"/>
          <w:b/>
        </w:rPr>
        <w:t>0 marks)</w:t>
      </w:r>
      <w:r w:rsidR="005B3B75">
        <w:rPr>
          <w:rFonts w:ascii="Arial" w:hAnsi="Arial" w:cs="Arial"/>
          <w:b/>
        </w:rPr>
        <w:t xml:space="preserve"> – </w:t>
      </w:r>
      <w:r w:rsidR="009D4368">
        <w:rPr>
          <w:rFonts w:ascii="Arial" w:hAnsi="Arial" w:cs="Arial"/>
          <w:b/>
        </w:rPr>
        <w:t>Answer one</w:t>
      </w:r>
      <w:r w:rsidR="008F0824" w:rsidRPr="00C6297E">
        <w:rPr>
          <w:rFonts w:ascii="Arial" w:hAnsi="Arial" w:cs="Arial"/>
          <w:b/>
        </w:rPr>
        <w:t xml:space="preserve"> </w:t>
      </w:r>
      <w:r w:rsidR="009D4368">
        <w:rPr>
          <w:rFonts w:ascii="Arial" w:hAnsi="Arial" w:cs="Arial"/>
          <w:b/>
        </w:rPr>
        <w:t>question</w:t>
      </w:r>
    </w:p>
    <w:p w14:paraId="380F06D6" w14:textId="2CCF16F8" w:rsidR="009D4368" w:rsidRPr="00215ABB" w:rsidRDefault="009D4368" w:rsidP="000B1CE0">
      <w:pPr>
        <w:tabs>
          <w:tab w:val="left" w:pos="567"/>
          <w:tab w:val="left" w:pos="7797"/>
        </w:tabs>
        <w:rPr>
          <w:rFonts w:ascii="Arial" w:hAnsi="Arial" w:cs="Arial"/>
          <w:b/>
          <w:sz w:val="22"/>
          <w:szCs w:val="22"/>
        </w:rPr>
      </w:pPr>
      <w:bookmarkStart w:id="0" w:name="_GoBack"/>
      <w:bookmarkEnd w:id="0"/>
    </w:p>
    <w:p w14:paraId="0624B7F6" w14:textId="16177EEA" w:rsidR="006A1BF3" w:rsidRPr="00CF08FB" w:rsidRDefault="006A1BF3" w:rsidP="006A1BF3">
      <w:pPr>
        <w:tabs>
          <w:tab w:val="left" w:pos="567"/>
          <w:tab w:val="left" w:pos="7938"/>
        </w:tabs>
        <w:ind w:left="993" w:hanging="993"/>
        <w:rPr>
          <w:rFonts w:ascii="Arial" w:hAnsi="Arial" w:cs="Arial"/>
        </w:rPr>
      </w:pPr>
      <w:r w:rsidRPr="00CF08FB">
        <w:rPr>
          <w:rFonts w:ascii="Arial" w:hAnsi="Arial" w:cs="Arial"/>
          <w:b/>
        </w:rPr>
        <w:t xml:space="preserve">Question </w:t>
      </w:r>
      <w:r w:rsidR="000B1CE0">
        <w:rPr>
          <w:rFonts w:ascii="Arial" w:hAnsi="Arial" w:cs="Arial"/>
          <w:b/>
        </w:rPr>
        <w:t>28</w:t>
      </w:r>
      <w:r w:rsidRPr="00CF08FB">
        <w:rPr>
          <w:rFonts w:ascii="Arial" w:hAnsi="Arial" w:cs="Arial"/>
        </w:rPr>
        <w:t xml:space="preserve"> </w:t>
      </w:r>
      <w:r w:rsidRPr="00CF08FB">
        <w:rPr>
          <w:rFonts w:ascii="Arial" w:hAnsi="Arial" w:cs="Arial"/>
        </w:rPr>
        <w:tab/>
      </w:r>
      <w:r w:rsidRPr="00CF08FB">
        <w:rPr>
          <w:rFonts w:ascii="Arial" w:hAnsi="Arial" w:cs="Arial"/>
          <w:b/>
        </w:rPr>
        <w:t>(20 marks)</w:t>
      </w:r>
    </w:p>
    <w:p w14:paraId="709FA46F" w14:textId="34586B4B" w:rsidR="006A1BF3" w:rsidRDefault="006A1BF3" w:rsidP="00021FBB">
      <w:pPr>
        <w:tabs>
          <w:tab w:val="left" w:pos="567"/>
          <w:tab w:val="left" w:pos="8505"/>
        </w:tabs>
        <w:rPr>
          <w:rFonts w:ascii="Arial" w:hAnsi="Arial" w:cs="Arial"/>
          <w:b/>
        </w:rPr>
      </w:pPr>
    </w:p>
    <w:p w14:paraId="34FCFB59" w14:textId="77777777" w:rsidR="009D4368" w:rsidRPr="005F2D1C" w:rsidRDefault="009D4368" w:rsidP="009D4368">
      <w:pPr>
        <w:pStyle w:val="ListParagraph"/>
        <w:tabs>
          <w:tab w:val="left" w:pos="567"/>
          <w:tab w:val="left" w:pos="1134"/>
          <w:tab w:val="left" w:pos="1701"/>
          <w:tab w:val="right" w:pos="9639"/>
          <w:tab w:val="right" w:pos="9781"/>
        </w:tabs>
        <w:ind w:left="0"/>
        <w:jc w:val="both"/>
        <w:rPr>
          <w:rFonts w:ascii="Arial" w:hAnsi="Arial" w:cs="Arial"/>
          <w:sz w:val="12"/>
          <w:szCs w:val="12"/>
        </w:rPr>
      </w:pPr>
      <w:r w:rsidRPr="005F2D1C">
        <w:rPr>
          <w:rFonts w:ascii="Arial" w:hAnsi="Arial" w:cs="Arial"/>
          <w:sz w:val="12"/>
          <w:szCs w:val="12"/>
        </w:rPr>
        <w:t xml:space="preserve">                                                         </w:t>
      </w:r>
    </w:p>
    <w:p w14:paraId="6843585A" w14:textId="77777777" w:rsidR="009D4368" w:rsidRPr="009D4368" w:rsidRDefault="009D4368" w:rsidP="009D4368">
      <w:pPr>
        <w:ind w:left="720" w:hanging="720"/>
        <w:jc w:val="both"/>
        <w:rPr>
          <w:rFonts w:ascii="Arial" w:hAnsi="Arial" w:cs="Arial"/>
          <w:sz w:val="20"/>
          <w:szCs w:val="20"/>
        </w:rPr>
      </w:pPr>
      <w:r w:rsidRPr="009D4368">
        <w:rPr>
          <w:rFonts w:ascii="Arial" w:hAnsi="Arial" w:cs="Arial"/>
          <w:sz w:val="20"/>
          <w:szCs w:val="20"/>
        </w:rPr>
        <w:t>(a)</w:t>
      </w:r>
      <w:r w:rsidRPr="009D4368">
        <w:rPr>
          <w:rFonts w:ascii="Arial" w:hAnsi="Arial" w:cs="Arial"/>
          <w:sz w:val="20"/>
          <w:szCs w:val="20"/>
        </w:rPr>
        <w:tab/>
        <w:t>Discuss the characteristics of an imperfect market and describe the various barriers to entry. Using a model, explain why non-competitive markets result in market failure.</w:t>
      </w:r>
    </w:p>
    <w:p w14:paraId="7AA1586C" w14:textId="77777777" w:rsidR="009D4368" w:rsidRPr="009D4368" w:rsidRDefault="009D4368" w:rsidP="009D4368">
      <w:pPr>
        <w:tabs>
          <w:tab w:val="right" w:pos="9639"/>
        </w:tabs>
        <w:jc w:val="both"/>
        <w:rPr>
          <w:rFonts w:ascii="Arial" w:hAnsi="Arial" w:cs="Arial"/>
          <w:sz w:val="20"/>
          <w:szCs w:val="20"/>
        </w:rPr>
      </w:pPr>
      <w:r w:rsidRPr="009D4368">
        <w:rPr>
          <w:rFonts w:ascii="Arial" w:hAnsi="Arial" w:cs="Arial"/>
          <w:sz w:val="20"/>
          <w:szCs w:val="20"/>
        </w:rPr>
        <w:tab/>
        <w:t>(10 marks)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6"/>
        <w:gridCol w:w="1365"/>
      </w:tblGrid>
      <w:tr w:rsidR="009D4368" w:rsidRPr="009D4368" w14:paraId="1AF8E6C9" w14:textId="77777777" w:rsidTr="007272F6">
        <w:tc>
          <w:tcPr>
            <w:tcW w:w="7446" w:type="dxa"/>
            <w:tcBorders>
              <w:top w:val="single" w:sz="4" w:space="0" w:color="auto"/>
              <w:left w:val="single" w:sz="4" w:space="0" w:color="auto"/>
              <w:bottom w:val="single" w:sz="4" w:space="0" w:color="auto"/>
              <w:right w:val="single" w:sz="4" w:space="0" w:color="auto"/>
            </w:tcBorders>
            <w:shd w:val="clear" w:color="auto" w:fill="auto"/>
            <w:vAlign w:val="center"/>
          </w:tcPr>
          <w:p w14:paraId="1ACA1E5F"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Description</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56FBF528"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Marks</w:t>
            </w:r>
          </w:p>
        </w:tc>
      </w:tr>
      <w:tr w:rsidR="009D4368" w:rsidRPr="009D4368" w14:paraId="5FCF65E4" w14:textId="77777777" w:rsidTr="007272F6">
        <w:tc>
          <w:tcPr>
            <w:tcW w:w="8811" w:type="dxa"/>
            <w:gridSpan w:val="2"/>
            <w:shd w:val="clear" w:color="auto" w:fill="D9D9D9" w:themeFill="background1" w:themeFillShade="D9"/>
            <w:vAlign w:val="center"/>
          </w:tcPr>
          <w:p w14:paraId="59BA6C08" w14:textId="77777777" w:rsidR="009D4368" w:rsidRPr="009D4368" w:rsidRDefault="009D4368" w:rsidP="007272F6">
            <w:pPr>
              <w:tabs>
                <w:tab w:val="left" w:pos="1134"/>
                <w:tab w:val="left" w:pos="1701"/>
                <w:tab w:val="left" w:pos="8222"/>
                <w:tab w:val="left" w:pos="8505"/>
              </w:tabs>
              <w:ind w:left="567" w:hanging="567"/>
              <w:rPr>
                <w:rFonts w:ascii="Arial" w:hAnsi="Arial" w:cs="Arial"/>
                <w:sz w:val="20"/>
                <w:szCs w:val="20"/>
              </w:rPr>
            </w:pPr>
            <w:r w:rsidRPr="009D4368">
              <w:rPr>
                <w:rFonts w:ascii="Arial" w:hAnsi="Arial" w:cs="Arial"/>
                <w:sz w:val="20"/>
                <w:szCs w:val="20"/>
              </w:rPr>
              <w:t>Explanation</w:t>
            </w:r>
          </w:p>
        </w:tc>
      </w:tr>
      <w:tr w:rsidR="009D4368" w:rsidRPr="009D4368" w14:paraId="1271BE36" w14:textId="77777777" w:rsidTr="007272F6">
        <w:tc>
          <w:tcPr>
            <w:tcW w:w="7446" w:type="dxa"/>
            <w:shd w:val="clear" w:color="auto" w:fill="auto"/>
            <w:vAlign w:val="center"/>
          </w:tcPr>
          <w:p w14:paraId="3284C6C0" w14:textId="77777777" w:rsidR="009D4368" w:rsidRPr="009D4368" w:rsidRDefault="009D4368" w:rsidP="009D4368">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Explains what is meant by a non-competitive market and identifies market forms that are non-competitive.</w:t>
            </w:r>
          </w:p>
        </w:tc>
        <w:tc>
          <w:tcPr>
            <w:tcW w:w="1365" w:type="dxa"/>
            <w:shd w:val="clear" w:color="auto" w:fill="auto"/>
            <w:vAlign w:val="center"/>
          </w:tcPr>
          <w:p w14:paraId="2AC9954F"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w:t>
            </w:r>
          </w:p>
        </w:tc>
      </w:tr>
      <w:tr w:rsidR="009D4368" w:rsidRPr="009D4368" w14:paraId="3CFBD6BE" w14:textId="77777777" w:rsidTr="007272F6">
        <w:tc>
          <w:tcPr>
            <w:tcW w:w="7446" w:type="dxa"/>
            <w:shd w:val="clear" w:color="auto" w:fill="auto"/>
            <w:vAlign w:val="center"/>
          </w:tcPr>
          <w:p w14:paraId="309ACE2C" w14:textId="77777777" w:rsidR="009D4368" w:rsidRPr="009D4368" w:rsidRDefault="009D4368" w:rsidP="009D4368">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Describes the characteristics of non-competitive markets with respect to:</w:t>
            </w:r>
          </w:p>
          <w:p w14:paraId="3DE43C6F" w14:textId="77777777" w:rsidR="009D4368" w:rsidRPr="009D4368" w:rsidRDefault="009D4368" w:rsidP="009D4368">
            <w:pPr>
              <w:pStyle w:val="ListParagraph"/>
              <w:numPr>
                <w:ilvl w:val="1"/>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Number of firms</w:t>
            </w:r>
          </w:p>
          <w:p w14:paraId="77EF4EFB" w14:textId="77777777" w:rsidR="009D4368" w:rsidRPr="009D4368" w:rsidRDefault="009D4368" w:rsidP="009D4368">
            <w:pPr>
              <w:pStyle w:val="ListParagraph"/>
              <w:numPr>
                <w:ilvl w:val="1"/>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Market power</w:t>
            </w:r>
          </w:p>
          <w:p w14:paraId="32B5D92A" w14:textId="77777777" w:rsidR="009D4368" w:rsidRPr="009D4368" w:rsidRDefault="009D4368" w:rsidP="009D4368">
            <w:pPr>
              <w:pStyle w:val="ListParagraph"/>
              <w:numPr>
                <w:ilvl w:val="1"/>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Product differentiation</w:t>
            </w:r>
          </w:p>
        </w:tc>
        <w:tc>
          <w:tcPr>
            <w:tcW w:w="1365" w:type="dxa"/>
            <w:shd w:val="clear" w:color="auto" w:fill="auto"/>
            <w:vAlign w:val="center"/>
          </w:tcPr>
          <w:p w14:paraId="0558DBFB"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1 - 2</w:t>
            </w:r>
          </w:p>
        </w:tc>
      </w:tr>
      <w:tr w:rsidR="009D4368" w:rsidRPr="009D4368" w14:paraId="09A659C6" w14:textId="77777777" w:rsidTr="007272F6">
        <w:tc>
          <w:tcPr>
            <w:tcW w:w="7446" w:type="dxa"/>
            <w:shd w:val="clear" w:color="auto" w:fill="auto"/>
            <w:vAlign w:val="center"/>
          </w:tcPr>
          <w:p w14:paraId="246A1775" w14:textId="77777777" w:rsidR="009D4368" w:rsidRPr="009D4368" w:rsidRDefault="009D4368" w:rsidP="009D4368">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Define the term barrier to entry.</w:t>
            </w:r>
          </w:p>
        </w:tc>
        <w:tc>
          <w:tcPr>
            <w:tcW w:w="1365" w:type="dxa"/>
            <w:shd w:val="clear" w:color="auto" w:fill="auto"/>
            <w:vAlign w:val="center"/>
          </w:tcPr>
          <w:p w14:paraId="1512B494"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w:t>
            </w:r>
          </w:p>
        </w:tc>
      </w:tr>
      <w:tr w:rsidR="009D4368" w:rsidRPr="009D4368" w14:paraId="45FF7C50" w14:textId="77777777" w:rsidTr="007272F6">
        <w:tc>
          <w:tcPr>
            <w:tcW w:w="7446" w:type="dxa"/>
            <w:shd w:val="clear" w:color="auto" w:fill="auto"/>
            <w:vAlign w:val="center"/>
          </w:tcPr>
          <w:p w14:paraId="4DCEC9C2" w14:textId="77777777" w:rsidR="009D4368" w:rsidRPr="009D4368" w:rsidRDefault="009D4368" w:rsidP="009D4368">
            <w:pPr>
              <w:pStyle w:val="ListParagraph"/>
              <w:numPr>
                <w:ilvl w:val="0"/>
                <w:numId w:val="7"/>
              </w:numPr>
              <w:rPr>
                <w:rFonts w:ascii="Arial" w:hAnsi="Arial" w:cs="Arial"/>
                <w:sz w:val="20"/>
                <w:szCs w:val="20"/>
              </w:rPr>
            </w:pPr>
            <w:r w:rsidRPr="009D4368">
              <w:rPr>
                <w:rFonts w:ascii="Arial" w:hAnsi="Arial" w:cs="Arial"/>
                <w:sz w:val="20"/>
                <w:szCs w:val="20"/>
              </w:rPr>
              <w:t>Identifies and describes various barriers to entry including:</w:t>
            </w:r>
          </w:p>
          <w:p w14:paraId="111F0699" w14:textId="77777777" w:rsidR="009D4368" w:rsidRPr="009D4368" w:rsidRDefault="009D4368" w:rsidP="009D4368">
            <w:pPr>
              <w:pStyle w:val="ListParagraph"/>
              <w:numPr>
                <w:ilvl w:val="1"/>
                <w:numId w:val="7"/>
              </w:numPr>
              <w:rPr>
                <w:rFonts w:ascii="Arial" w:hAnsi="Arial" w:cs="Arial"/>
                <w:sz w:val="20"/>
                <w:szCs w:val="20"/>
              </w:rPr>
            </w:pPr>
            <w:r w:rsidRPr="009D4368">
              <w:rPr>
                <w:rFonts w:ascii="Arial" w:hAnsi="Arial" w:cs="Arial"/>
                <w:sz w:val="20"/>
                <w:szCs w:val="20"/>
              </w:rPr>
              <w:t>Government regulation and patents</w:t>
            </w:r>
          </w:p>
          <w:p w14:paraId="6E4CDD5E" w14:textId="77777777" w:rsidR="009D4368" w:rsidRPr="009D4368" w:rsidRDefault="009D4368" w:rsidP="009D4368">
            <w:pPr>
              <w:pStyle w:val="ListParagraph"/>
              <w:numPr>
                <w:ilvl w:val="1"/>
                <w:numId w:val="7"/>
              </w:numPr>
              <w:rPr>
                <w:rFonts w:ascii="Arial" w:hAnsi="Arial" w:cs="Arial"/>
                <w:sz w:val="20"/>
                <w:szCs w:val="20"/>
              </w:rPr>
            </w:pPr>
            <w:r w:rsidRPr="009D4368">
              <w:rPr>
                <w:rFonts w:ascii="Arial" w:hAnsi="Arial" w:cs="Arial"/>
                <w:sz w:val="20"/>
                <w:szCs w:val="20"/>
              </w:rPr>
              <w:t>Technology barriers</w:t>
            </w:r>
          </w:p>
          <w:p w14:paraId="15D54B6C" w14:textId="77777777" w:rsidR="009D4368" w:rsidRPr="009D4368" w:rsidRDefault="009D4368" w:rsidP="009D4368">
            <w:pPr>
              <w:pStyle w:val="ListParagraph"/>
              <w:numPr>
                <w:ilvl w:val="1"/>
                <w:numId w:val="7"/>
              </w:numPr>
              <w:rPr>
                <w:rFonts w:ascii="Arial" w:hAnsi="Arial" w:cs="Arial"/>
                <w:sz w:val="20"/>
                <w:szCs w:val="20"/>
              </w:rPr>
            </w:pPr>
            <w:r w:rsidRPr="009D4368">
              <w:rPr>
                <w:rFonts w:ascii="Arial" w:hAnsi="Arial" w:cs="Arial"/>
                <w:sz w:val="20"/>
                <w:szCs w:val="20"/>
              </w:rPr>
              <w:t>Start-up costs</w:t>
            </w:r>
          </w:p>
          <w:p w14:paraId="32BB33D8" w14:textId="77777777" w:rsidR="009D4368" w:rsidRPr="009D4368" w:rsidRDefault="009D4368" w:rsidP="009D4368">
            <w:pPr>
              <w:pStyle w:val="ListParagraph"/>
              <w:numPr>
                <w:ilvl w:val="1"/>
                <w:numId w:val="7"/>
              </w:numPr>
              <w:rPr>
                <w:rFonts w:ascii="Arial" w:hAnsi="Arial" w:cs="Arial"/>
                <w:sz w:val="20"/>
                <w:szCs w:val="20"/>
              </w:rPr>
            </w:pPr>
            <w:r w:rsidRPr="009D4368">
              <w:rPr>
                <w:rFonts w:ascii="Arial" w:hAnsi="Arial" w:cs="Arial"/>
                <w:sz w:val="20"/>
                <w:szCs w:val="20"/>
              </w:rPr>
              <w:t>Licensing restrictions</w:t>
            </w:r>
          </w:p>
        </w:tc>
        <w:tc>
          <w:tcPr>
            <w:tcW w:w="1365" w:type="dxa"/>
            <w:shd w:val="clear" w:color="auto" w:fill="auto"/>
            <w:vAlign w:val="center"/>
          </w:tcPr>
          <w:p w14:paraId="52C0B57E"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1 - 2</w:t>
            </w:r>
          </w:p>
        </w:tc>
      </w:tr>
      <w:tr w:rsidR="009D4368" w:rsidRPr="009D4368" w14:paraId="51BB11EE" w14:textId="77777777" w:rsidTr="007272F6">
        <w:tc>
          <w:tcPr>
            <w:tcW w:w="7446" w:type="dxa"/>
            <w:shd w:val="clear" w:color="auto" w:fill="auto"/>
            <w:vAlign w:val="center"/>
          </w:tcPr>
          <w:p w14:paraId="7550E539" w14:textId="77777777" w:rsidR="009D4368" w:rsidRPr="009D4368" w:rsidRDefault="009D4368" w:rsidP="009D4368">
            <w:pPr>
              <w:pStyle w:val="ListParagraph"/>
              <w:numPr>
                <w:ilvl w:val="0"/>
                <w:numId w:val="7"/>
              </w:numPr>
              <w:rPr>
                <w:rFonts w:ascii="Arial" w:hAnsi="Arial" w:cs="Arial"/>
                <w:sz w:val="20"/>
                <w:szCs w:val="20"/>
              </w:rPr>
            </w:pPr>
            <w:r w:rsidRPr="009D4368">
              <w:rPr>
                <w:rFonts w:ascii="Arial" w:hAnsi="Arial" w:cs="Arial"/>
                <w:sz w:val="20"/>
                <w:szCs w:val="20"/>
              </w:rPr>
              <w:t>Identifies and explains how the concentration of market power is the failure associated with imperfect markets.</w:t>
            </w:r>
          </w:p>
        </w:tc>
        <w:tc>
          <w:tcPr>
            <w:tcW w:w="1365" w:type="dxa"/>
            <w:shd w:val="clear" w:color="auto" w:fill="auto"/>
          </w:tcPr>
          <w:p w14:paraId="3B76A595" w14:textId="77777777" w:rsidR="009D4368" w:rsidRPr="009D4368" w:rsidRDefault="009D4368" w:rsidP="007272F6">
            <w:pPr>
              <w:tabs>
                <w:tab w:val="left" w:pos="1134"/>
                <w:tab w:val="left" w:pos="1701"/>
                <w:tab w:val="left" w:pos="8222"/>
                <w:tab w:val="left" w:pos="8505"/>
              </w:tabs>
              <w:jc w:val="center"/>
              <w:rPr>
                <w:rFonts w:ascii="Arial" w:hAnsi="Arial" w:cs="Arial"/>
                <w:sz w:val="20"/>
                <w:szCs w:val="20"/>
              </w:rPr>
            </w:pPr>
            <w:r w:rsidRPr="009D4368">
              <w:rPr>
                <w:rFonts w:ascii="Arial" w:hAnsi="Arial" w:cs="Arial"/>
                <w:sz w:val="20"/>
                <w:szCs w:val="20"/>
              </w:rPr>
              <w:t>1 - 2</w:t>
            </w:r>
          </w:p>
        </w:tc>
      </w:tr>
      <w:tr w:rsidR="009D4368" w:rsidRPr="009D4368" w14:paraId="0790132B" w14:textId="77777777" w:rsidTr="007272F6">
        <w:tc>
          <w:tcPr>
            <w:tcW w:w="7446" w:type="dxa"/>
            <w:shd w:val="clear" w:color="auto" w:fill="auto"/>
            <w:vAlign w:val="center"/>
          </w:tcPr>
          <w:p w14:paraId="10ABB846" w14:textId="77777777" w:rsidR="009D4368" w:rsidRPr="009D4368" w:rsidRDefault="009D4368" w:rsidP="007272F6">
            <w:pPr>
              <w:pStyle w:val="ListParagraph"/>
              <w:tabs>
                <w:tab w:val="left" w:pos="1134"/>
                <w:tab w:val="left" w:pos="1701"/>
                <w:tab w:val="left" w:pos="8222"/>
                <w:tab w:val="left" w:pos="8505"/>
              </w:tabs>
              <w:ind w:left="360"/>
              <w:jc w:val="right"/>
              <w:rPr>
                <w:rFonts w:ascii="Arial" w:hAnsi="Arial" w:cs="Arial"/>
                <w:b/>
                <w:sz w:val="20"/>
                <w:szCs w:val="20"/>
              </w:rPr>
            </w:pPr>
            <w:r w:rsidRPr="009D4368">
              <w:rPr>
                <w:rFonts w:ascii="Arial" w:hAnsi="Arial" w:cs="Arial"/>
                <w:b/>
                <w:sz w:val="20"/>
                <w:szCs w:val="20"/>
              </w:rPr>
              <w:t>Subtotal</w:t>
            </w:r>
          </w:p>
        </w:tc>
        <w:tc>
          <w:tcPr>
            <w:tcW w:w="1365" w:type="dxa"/>
            <w:shd w:val="clear" w:color="auto" w:fill="auto"/>
            <w:vAlign w:val="center"/>
          </w:tcPr>
          <w:p w14:paraId="26C8FC9E"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8</w:t>
            </w:r>
          </w:p>
        </w:tc>
      </w:tr>
      <w:tr w:rsidR="009D4368" w:rsidRPr="009D4368" w14:paraId="416446E1" w14:textId="77777777" w:rsidTr="007272F6">
        <w:tc>
          <w:tcPr>
            <w:tcW w:w="8811" w:type="dxa"/>
            <w:gridSpan w:val="2"/>
            <w:shd w:val="clear" w:color="auto" w:fill="D9D9D9" w:themeFill="background1" w:themeFillShade="D9"/>
            <w:vAlign w:val="center"/>
          </w:tcPr>
          <w:p w14:paraId="3D3BFCF6" w14:textId="77777777" w:rsidR="009D4368" w:rsidRPr="009D4368" w:rsidRDefault="009D4368" w:rsidP="007272F6">
            <w:p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Diagram(s)</w:t>
            </w:r>
          </w:p>
        </w:tc>
      </w:tr>
      <w:tr w:rsidR="009D4368" w:rsidRPr="009D4368" w14:paraId="73EE4D91" w14:textId="77777777" w:rsidTr="007272F6">
        <w:tc>
          <w:tcPr>
            <w:tcW w:w="7446" w:type="dxa"/>
            <w:shd w:val="clear" w:color="auto" w:fill="auto"/>
            <w:vAlign w:val="center"/>
          </w:tcPr>
          <w:p w14:paraId="3EFFF397" w14:textId="77777777" w:rsidR="009D4368" w:rsidRPr="009D4368" w:rsidRDefault="009D4368" w:rsidP="009D4368">
            <w:pPr>
              <w:pStyle w:val="ListParagraph"/>
              <w:numPr>
                <w:ilvl w:val="0"/>
                <w:numId w:val="5"/>
              </w:numPr>
              <w:tabs>
                <w:tab w:val="left" w:pos="1134"/>
                <w:tab w:val="left" w:pos="1701"/>
                <w:tab w:val="left" w:pos="8222"/>
                <w:tab w:val="left" w:pos="8505"/>
              </w:tabs>
              <w:jc w:val="both"/>
              <w:rPr>
                <w:rFonts w:ascii="Arial" w:hAnsi="Arial" w:cs="Arial"/>
                <w:sz w:val="20"/>
                <w:szCs w:val="20"/>
              </w:rPr>
            </w:pPr>
            <w:r w:rsidRPr="009D4368">
              <w:rPr>
                <w:rFonts w:ascii="Arial" w:hAnsi="Arial" w:cs="Arial"/>
                <w:sz w:val="20"/>
                <w:szCs w:val="20"/>
              </w:rPr>
              <w:t xml:space="preserve">Draws correct and fully labelled diagram and explain how imperfect markets result in market failure. </w:t>
            </w:r>
          </w:p>
        </w:tc>
        <w:tc>
          <w:tcPr>
            <w:tcW w:w="1365" w:type="dxa"/>
            <w:shd w:val="clear" w:color="auto" w:fill="auto"/>
            <w:vAlign w:val="center"/>
          </w:tcPr>
          <w:p w14:paraId="7C30B720"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2</w:t>
            </w:r>
          </w:p>
        </w:tc>
      </w:tr>
      <w:tr w:rsidR="009D4368" w:rsidRPr="009D4368" w14:paraId="2903B9C1" w14:textId="77777777" w:rsidTr="007272F6">
        <w:tc>
          <w:tcPr>
            <w:tcW w:w="7446" w:type="dxa"/>
            <w:shd w:val="clear" w:color="auto" w:fill="auto"/>
            <w:vAlign w:val="center"/>
          </w:tcPr>
          <w:p w14:paraId="1822B920" w14:textId="77777777" w:rsidR="009D4368" w:rsidRPr="009D4368" w:rsidRDefault="009D4368" w:rsidP="007272F6">
            <w:pPr>
              <w:pStyle w:val="ListParagraph"/>
              <w:tabs>
                <w:tab w:val="left" w:pos="1134"/>
                <w:tab w:val="left" w:pos="1701"/>
                <w:tab w:val="left" w:pos="8222"/>
                <w:tab w:val="left" w:pos="8505"/>
              </w:tabs>
              <w:ind w:left="360"/>
              <w:jc w:val="right"/>
              <w:rPr>
                <w:rFonts w:ascii="Arial" w:hAnsi="Arial" w:cs="Arial"/>
                <w:b/>
                <w:sz w:val="20"/>
                <w:szCs w:val="20"/>
              </w:rPr>
            </w:pPr>
            <w:r w:rsidRPr="009D4368">
              <w:rPr>
                <w:rFonts w:ascii="Arial" w:hAnsi="Arial" w:cs="Arial"/>
                <w:b/>
                <w:sz w:val="20"/>
                <w:szCs w:val="20"/>
              </w:rPr>
              <w:t>Subtotal</w:t>
            </w:r>
          </w:p>
        </w:tc>
        <w:tc>
          <w:tcPr>
            <w:tcW w:w="1365" w:type="dxa"/>
            <w:shd w:val="clear" w:color="auto" w:fill="auto"/>
            <w:vAlign w:val="center"/>
          </w:tcPr>
          <w:p w14:paraId="0724C770"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2</w:t>
            </w:r>
          </w:p>
        </w:tc>
      </w:tr>
      <w:tr w:rsidR="009D4368" w:rsidRPr="009D4368" w14:paraId="681ADB20" w14:textId="77777777" w:rsidTr="007272F6">
        <w:tc>
          <w:tcPr>
            <w:tcW w:w="7446" w:type="dxa"/>
            <w:shd w:val="clear" w:color="auto" w:fill="auto"/>
            <w:vAlign w:val="center"/>
          </w:tcPr>
          <w:p w14:paraId="0EF9DF15" w14:textId="77777777" w:rsidR="009D4368" w:rsidRPr="009D4368" w:rsidRDefault="009D4368" w:rsidP="007272F6">
            <w:pPr>
              <w:tabs>
                <w:tab w:val="left" w:pos="1134"/>
                <w:tab w:val="left" w:pos="1701"/>
                <w:tab w:val="left" w:pos="8222"/>
                <w:tab w:val="left" w:pos="8505"/>
              </w:tabs>
              <w:jc w:val="right"/>
              <w:rPr>
                <w:rFonts w:ascii="Arial" w:hAnsi="Arial" w:cs="Arial"/>
                <w:b/>
                <w:sz w:val="20"/>
                <w:szCs w:val="20"/>
              </w:rPr>
            </w:pPr>
            <w:r w:rsidRPr="009D4368">
              <w:rPr>
                <w:rFonts w:ascii="Arial" w:hAnsi="Arial" w:cs="Arial"/>
                <w:b/>
                <w:sz w:val="20"/>
                <w:szCs w:val="20"/>
              </w:rPr>
              <w:t>Total</w:t>
            </w:r>
          </w:p>
        </w:tc>
        <w:tc>
          <w:tcPr>
            <w:tcW w:w="1365" w:type="dxa"/>
            <w:shd w:val="clear" w:color="auto" w:fill="auto"/>
            <w:vAlign w:val="center"/>
          </w:tcPr>
          <w:p w14:paraId="22EFE46C"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10</w:t>
            </w:r>
          </w:p>
        </w:tc>
      </w:tr>
    </w:tbl>
    <w:p w14:paraId="695536EF" w14:textId="77777777" w:rsidR="009D4368" w:rsidRPr="009D4368" w:rsidRDefault="009D4368" w:rsidP="009D4368">
      <w:pPr>
        <w:tabs>
          <w:tab w:val="right" w:pos="9639"/>
        </w:tabs>
        <w:jc w:val="both"/>
        <w:rPr>
          <w:rFonts w:ascii="Arial" w:hAnsi="Arial" w:cs="Arial"/>
          <w:sz w:val="20"/>
          <w:szCs w:val="20"/>
        </w:rPr>
      </w:pPr>
    </w:p>
    <w:p w14:paraId="052966A3" w14:textId="77777777" w:rsidR="009D4368" w:rsidRPr="009D4368" w:rsidRDefault="009D4368" w:rsidP="009D4368">
      <w:pPr>
        <w:ind w:left="720" w:hanging="720"/>
        <w:jc w:val="both"/>
        <w:rPr>
          <w:rFonts w:ascii="Arial" w:hAnsi="Arial" w:cs="Arial"/>
          <w:sz w:val="20"/>
          <w:szCs w:val="20"/>
        </w:rPr>
      </w:pPr>
      <w:r w:rsidRPr="009D4368">
        <w:rPr>
          <w:rFonts w:ascii="Arial" w:hAnsi="Arial" w:cs="Arial"/>
          <w:sz w:val="20"/>
          <w:szCs w:val="20"/>
        </w:rPr>
        <w:t>(b)</w:t>
      </w:r>
      <w:r w:rsidRPr="009D4368">
        <w:rPr>
          <w:rFonts w:ascii="Arial" w:hAnsi="Arial" w:cs="Arial"/>
          <w:sz w:val="20"/>
          <w:szCs w:val="20"/>
        </w:rPr>
        <w:tab/>
        <w:t>Explain the role of the Australian Competition and Consumer Commission (ACCC). Using examples, discuss how effective the ACCC has been in dealing with two (2) different types of anti-competitive behaviour.</w:t>
      </w:r>
      <w:r w:rsidRPr="009D4368">
        <w:rPr>
          <w:rFonts w:ascii="Arial" w:hAnsi="Arial" w:cs="Arial"/>
          <w:sz w:val="20"/>
          <w:szCs w:val="20"/>
        </w:rPr>
        <w:tab/>
      </w:r>
      <w:r w:rsidRPr="009D4368">
        <w:rPr>
          <w:rFonts w:ascii="Arial" w:hAnsi="Arial" w:cs="Arial"/>
          <w:sz w:val="20"/>
          <w:szCs w:val="20"/>
        </w:rPr>
        <w:tab/>
      </w:r>
      <w:r w:rsidRPr="009D4368">
        <w:rPr>
          <w:rFonts w:ascii="Arial" w:hAnsi="Arial" w:cs="Arial"/>
          <w:sz w:val="20"/>
          <w:szCs w:val="20"/>
        </w:rPr>
        <w:tab/>
      </w:r>
      <w:r w:rsidRPr="009D4368">
        <w:rPr>
          <w:rFonts w:ascii="Arial" w:hAnsi="Arial" w:cs="Arial"/>
          <w:sz w:val="20"/>
          <w:szCs w:val="20"/>
        </w:rPr>
        <w:tab/>
      </w:r>
      <w:r w:rsidRPr="009D4368">
        <w:rPr>
          <w:rFonts w:ascii="Arial" w:hAnsi="Arial" w:cs="Arial"/>
          <w:sz w:val="20"/>
          <w:szCs w:val="20"/>
        </w:rPr>
        <w:tab/>
      </w:r>
      <w:r w:rsidRPr="009D4368">
        <w:rPr>
          <w:rFonts w:ascii="Arial" w:hAnsi="Arial" w:cs="Arial"/>
          <w:sz w:val="20"/>
          <w:szCs w:val="20"/>
        </w:rPr>
        <w:tab/>
        <w:t>(10 marks)</w:t>
      </w:r>
    </w:p>
    <w:p w14:paraId="20533FB4" w14:textId="77777777" w:rsidR="009D4368" w:rsidRPr="009D4368" w:rsidRDefault="009D4368" w:rsidP="009D4368">
      <w:pPr>
        <w:ind w:left="720" w:hanging="720"/>
        <w:jc w:val="both"/>
        <w:rPr>
          <w:rFonts w:ascii="Arial" w:hAnsi="Arial" w:cs="Arial"/>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6"/>
        <w:gridCol w:w="1365"/>
      </w:tblGrid>
      <w:tr w:rsidR="009D4368" w:rsidRPr="009D4368" w14:paraId="28D58B16" w14:textId="77777777" w:rsidTr="007272F6">
        <w:tc>
          <w:tcPr>
            <w:tcW w:w="7446" w:type="dxa"/>
            <w:tcBorders>
              <w:top w:val="single" w:sz="4" w:space="0" w:color="auto"/>
              <w:left w:val="single" w:sz="4" w:space="0" w:color="auto"/>
              <w:bottom w:val="single" w:sz="4" w:space="0" w:color="auto"/>
              <w:right w:val="single" w:sz="4" w:space="0" w:color="auto"/>
            </w:tcBorders>
            <w:shd w:val="clear" w:color="auto" w:fill="auto"/>
            <w:vAlign w:val="center"/>
          </w:tcPr>
          <w:p w14:paraId="34BF909E"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Description</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341BC807"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Marks</w:t>
            </w:r>
          </w:p>
        </w:tc>
      </w:tr>
      <w:tr w:rsidR="009D4368" w:rsidRPr="009D4368" w14:paraId="40A37EA1" w14:textId="77777777" w:rsidTr="007272F6">
        <w:tc>
          <w:tcPr>
            <w:tcW w:w="8811" w:type="dxa"/>
            <w:gridSpan w:val="2"/>
            <w:shd w:val="clear" w:color="auto" w:fill="D9D9D9" w:themeFill="background1" w:themeFillShade="D9"/>
            <w:vAlign w:val="center"/>
          </w:tcPr>
          <w:p w14:paraId="23459CF7" w14:textId="77777777" w:rsidR="009D4368" w:rsidRPr="009D4368" w:rsidRDefault="009D4368" w:rsidP="007272F6">
            <w:pPr>
              <w:tabs>
                <w:tab w:val="left" w:pos="1134"/>
                <w:tab w:val="left" w:pos="1701"/>
                <w:tab w:val="left" w:pos="8222"/>
                <w:tab w:val="left" w:pos="8505"/>
              </w:tabs>
              <w:ind w:left="567" w:hanging="567"/>
              <w:rPr>
                <w:rFonts w:ascii="Arial" w:hAnsi="Arial" w:cs="Arial"/>
                <w:sz w:val="20"/>
                <w:szCs w:val="20"/>
              </w:rPr>
            </w:pPr>
            <w:r w:rsidRPr="009D4368">
              <w:rPr>
                <w:rFonts w:ascii="Arial" w:hAnsi="Arial" w:cs="Arial"/>
                <w:sz w:val="20"/>
                <w:szCs w:val="20"/>
              </w:rPr>
              <w:t>Explanation</w:t>
            </w:r>
          </w:p>
        </w:tc>
      </w:tr>
      <w:tr w:rsidR="009D4368" w:rsidRPr="009D4368" w14:paraId="36A93DD9" w14:textId="77777777" w:rsidTr="007272F6">
        <w:tc>
          <w:tcPr>
            <w:tcW w:w="7446" w:type="dxa"/>
            <w:shd w:val="clear" w:color="auto" w:fill="auto"/>
            <w:vAlign w:val="center"/>
          </w:tcPr>
          <w:p w14:paraId="5B3DCA97" w14:textId="77777777" w:rsidR="009D4368" w:rsidRPr="009D4368" w:rsidRDefault="009D4368" w:rsidP="009D4368">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Identifies the role of the ACCC i.e. to protect, strengthen and supplement the way competition works in Australian markets and industries to improve the efficiency of the economy and increase the welfare of Australians.</w:t>
            </w:r>
          </w:p>
        </w:tc>
        <w:tc>
          <w:tcPr>
            <w:tcW w:w="1365" w:type="dxa"/>
            <w:shd w:val="clear" w:color="auto" w:fill="auto"/>
            <w:vAlign w:val="center"/>
          </w:tcPr>
          <w:p w14:paraId="6C91F678"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w:t>
            </w:r>
          </w:p>
        </w:tc>
      </w:tr>
      <w:tr w:rsidR="009D4368" w:rsidRPr="009D4368" w14:paraId="0DDF195F" w14:textId="77777777" w:rsidTr="007272F6">
        <w:tc>
          <w:tcPr>
            <w:tcW w:w="7446" w:type="dxa"/>
            <w:shd w:val="clear" w:color="auto" w:fill="auto"/>
            <w:vAlign w:val="center"/>
          </w:tcPr>
          <w:p w14:paraId="15B6892C" w14:textId="77777777" w:rsidR="009D4368" w:rsidRPr="009D4368" w:rsidRDefault="009D4368" w:rsidP="009D4368">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Describes the various roles of the ACCC:</w:t>
            </w:r>
          </w:p>
          <w:p w14:paraId="16B92093" w14:textId="77777777" w:rsidR="009D4368" w:rsidRPr="009D4368" w:rsidRDefault="009D4368" w:rsidP="009D4368">
            <w:pPr>
              <w:pStyle w:val="ListParagraph"/>
              <w:numPr>
                <w:ilvl w:val="1"/>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 xml:space="preserve">Investigate allegations of anti-competitive </w:t>
            </w:r>
            <w:proofErr w:type="spellStart"/>
            <w:r w:rsidRPr="009D4368">
              <w:rPr>
                <w:rFonts w:ascii="Arial" w:hAnsi="Arial" w:cs="Arial"/>
                <w:sz w:val="20"/>
                <w:szCs w:val="20"/>
              </w:rPr>
              <w:t>behaviour</w:t>
            </w:r>
            <w:proofErr w:type="spellEnd"/>
            <w:r w:rsidRPr="009D4368">
              <w:rPr>
                <w:rFonts w:ascii="Arial" w:hAnsi="Arial" w:cs="Arial"/>
                <w:sz w:val="20"/>
                <w:szCs w:val="20"/>
              </w:rPr>
              <w:t>.</w:t>
            </w:r>
          </w:p>
          <w:p w14:paraId="572354BC" w14:textId="77777777" w:rsidR="009D4368" w:rsidRPr="009D4368" w:rsidRDefault="009D4368" w:rsidP="009D4368">
            <w:pPr>
              <w:pStyle w:val="ListParagraph"/>
              <w:numPr>
                <w:ilvl w:val="1"/>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 xml:space="preserve">Pursue incidences of anti-competitive </w:t>
            </w:r>
            <w:proofErr w:type="spellStart"/>
            <w:r w:rsidRPr="009D4368">
              <w:rPr>
                <w:rFonts w:ascii="Arial" w:hAnsi="Arial" w:cs="Arial"/>
                <w:sz w:val="20"/>
                <w:szCs w:val="20"/>
              </w:rPr>
              <w:t>behaviour</w:t>
            </w:r>
            <w:proofErr w:type="spellEnd"/>
            <w:r w:rsidRPr="009D4368">
              <w:rPr>
                <w:rFonts w:ascii="Arial" w:hAnsi="Arial" w:cs="Arial"/>
                <w:sz w:val="20"/>
                <w:szCs w:val="20"/>
              </w:rPr>
              <w:t xml:space="preserve"> in the courts.</w:t>
            </w:r>
          </w:p>
          <w:p w14:paraId="01768605" w14:textId="77777777" w:rsidR="009D4368" w:rsidRPr="009D4368" w:rsidRDefault="009D4368" w:rsidP="009D4368">
            <w:pPr>
              <w:pStyle w:val="ListParagraph"/>
              <w:numPr>
                <w:ilvl w:val="1"/>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 xml:space="preserve">Education of firms regarding anti-competitive </w:t>
            </w:r>
            <w:proofErr w:type="spellStart"/>
            <w:r w:rsidRPr="009D4368">
              <w:rPr>
                <w:rFonts w:ascii="Arial" w:hAnsi="Arial" w:cs="Arial"/>
                <w:sz w:val="20"/>
                <w:szCs w:val="20"/>
              </w:rPr>
              <w:t>behaviour</w:t>
            </w:r>
            <w:proofErr w:type="spellEnd"/>
            <w:r w:rsidRPr="009D4368">
              <w:rPr>
                <w:rFonts w:ascii="Arial" w:hAnsi="Arial" w:cs="Arial"/>
                <w:sz w:val="20"/>
                <w:szCs w:val="20"/>
              </w:rPr>
              <w:t>.</w:t>
            </w:r>
          </w:p>
        </w:tc>
        <w:tc>
          <w:tcPr>
            <w:tcW w:w="1365" w:type="dxa"/>
            <w:shd w:val="clear" w:color="auto" w:fill="auto"/>
            <w:vAlign w:val="center"/>
          </w:tcPr>
          <w:p w14:paraId="3B001980"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w:t>
            </w:r>
          </w:p>
        </w:tc>
      </w:tr>
      <w:tr w:rsidR="009D4368" w:rsidRPr="009D4368" w14:paraId="76F3793F" w14:textId="77777777" w:rsidTr="007272F6">
        <w:tc>
          <w:tcPr>
            <w:tcW w:w="7446" w:type="dxa"/>
            <w:shd w:val="clear" w:color="auto" w:fill="auto"/>
            <w:vAlign w:val="center"/>
          </w:tcPr>
          <w:p w14:paraId="42DD1699" w14:textId="77777777" w:rsidR="009D4368" w:rsidRPr="009D4368" w:rsidRDefault="009D4368" w:rsidP="009D4368">
            <w:pPr>
              <w:pStyle w:val="ListParagraph"/>
              <w:numPr>
                <w:ilvl w:val="0"/>
                <w:numId w:val="7"/>
              </w:numPr>
              <w:rPr>
                <w:rFonts w:ascii="Arial" w:hAnsi="Arial" w:cs="Arial"/>
                <w:sz w:val="20"/>
                <w:szCs w:val="20"/>
              </w:rPr>
            </w:pPr>
            <w:r w:rsidRPr="009D4368">
              <w:rPr>
                <w:rFonts w:ascii="Arial" w:hAnsi="Arial" w:cs="Arial"/>
                <w:sz w:val="20"/>
                <w:szCs w:val="20"/>
              </w:rPr>
              <w:t xml:space="preserve">Using examples outlines two different types of anti-competitive </w:t>
            </w:r>
            <w:proofErr w:type="spellStart"/>
            <w:r w:rsidRPr="009D4368">
              <w:rPr>
                <w:rFonts w:ascii="Arial" w:hAnsi="Arial" w:cs="Arial"/>
                <w:sz w:val="20"/>
                <w:szCs w:val="20"/>
              </w:rPr>
              <w:t>behaviour</w:t>
            </w:r>
            <w:proofErr w:type="spellEnd"/>
            <w:r w:rsidRPr="009D4368">
              <w:rPr>
                <w:rFonts w:ascii="Arial" w:hAnsi="Arial" w:cs="Arial"/>
                <w:sz w:val="20"/>
                <w:szCs w:val="20"/>
              </w:rPr>
              <w:t xml:space="preserve"> according to the following:</w:t>
            </w:r>
          </w:p>
          <w:p w14:paraId="36B8B131" w14:textId="77777777" w:rsidR="009D4368" w:rsidRPr="009D4368" w:rsidRDefault="009D4368" w:rsidP="009D4368">
            <w:pPr>
              <w:pStyle w:val="ListParagraph"/>
              <w:numPr>
                <w:ilvl w:val="1"/>
                <w:numId w:val="7"/>
              </w:numPr>
              <w:rPr>
                <w:rFonts w:ascii="Arial" w:hAnsi="Arial" w:cs="Arial"/>
                <w:sz w:val="20"/>
                <w:szCs w:val="20"/>
              </w:rPr>
            </w:pPr>
            <w:r w:rsidRPr="009D4368">
              <w:rPr>
                <w:rFonts w:ascii="Arial" w:hAnsi="Arial" w:cs="Arial"/>
                <w:sz w:val="20"/>
                <w:szCs w:val="20"/>
              </w:rPr>
              <w:t xml:space="preserve">Identifies and defines the anti-competitive </w:t>
            </w:r>
            <w:proofErr w:type="spellStart"/>
            <w:r w:rsidRPr="009D4368">
              <w:rPr>
                <w:rFonts w:ascii="Arial" w:hAnsi="Arial" w:cs="Arial"/>
                <w:sz w:val="20"/>
                <w:szCs w:val="20"/>
              </w:rPr>
              <w:t>behaviour</w:t>
            </w:r>
            <w:proofErr w:type="spellEnd"/>
            <w:r w:rsidRPr="009D4368">
              <w:rPr>
                <w:rFonts w:ascii="Arial" w:hAnsi="Arial" w:cs="Arial"/>
                <w:sz w:val="20"/>
                <w:szCs w:val="20"/>
              </w:rPr>
              <w:t>.</w:t>
            </w:r>
          </w:p>
          <w:p w14:paraId="667274D2" w14:textId="77777777" w:rsidR="009D4368" w:rsidRPr="009D4368" w:rsidRDefault="009D4368" w:rsidP="009D4368">
            <w:pPr>
              <w:pStyle w:val="ListParagraph"/>
              <w:numPr>
                <w:ilvl w:val="1"/>
                <w:numId w:val="7"/>
              </w:numPr>
              <w:rPr>
                <w:rFonts w:ascii="Arial" w:hAnsi="Arial" w:cs="Arial"/>
                <w:sz w:val="20"/>
                <w:szCs w:val="20"/>
              </w:rPr>
            </w:pPr>
            <w:r w:rsidRPr="009D4368">
              <w:rPr>
                <w:rFonts w:ascii="Arial" w:hAnsi="Arial" w:cs="Arial"/>
                <w:sz w:val="20"/>
                <w:szCs w:val="20"/>
              </w:rPr>
              <w:t xml:space="preserve">Identifies and explains an example of the anti-competitive </w:t>
            </w:r>
            <w:proofErr w:type="spellStart"/>
            <w:r w:rsidRPr="009D4368">
              <w:rPr>
                <w:rFonts w:ascii="Arial" w:hAnsi="Arial" w:cs="Arial"/>
                <w:sz w:val="20"/>
                <w:szCs w:val="20"/>
              </w:rPr>
              <w:t>behaviour</w:t>
            </w:r>
            <w:proofErr w:type="spellEnd"/>
            <w:r w:rsidRPr="009D4368">
              <w:rPr>
                <w:rFonts w:ascii="Arial" w:hAnsi="Arial" w:cs="Arial"/>
                <w:sz w:val="20"/>
                <w:szCs w:val="20"/>
              </w:rPr>
              <w:t>.</w:t>
            </w:r>
          </w:p>
          <w:p w14:paraId="4FF89C31" w14:textId="77777777" w:rsidR="009D4368" w:rsidRPr="009D4368" w:rsidRDefault="009D4368" w:rsidP="009D4368">
            <w:pPr>
              <w:pStyle w:val="ListParagraph"/>
              <w:numPr>
                <w:ilvl w:val="1"/>
                <w:numId w:val="7"/>
              </w:numPr>
              <w:rPr>
                <w:rFonts w:ascii="Arial" w:hAnsi="Arial" w:cs="Arial"/>
                <w:sz w:val="20"/>
                <w:szCs w:val="20"/>
              </w:rPr>
            </w:pPr>
            <w:r w:rsidRPr="009D4368">
              <w:rPr>
                <w:rFonts w:ascii="Arial" w:hAnsi="Arial" w:cs="Arial"/>
                <w:sz w:val="20"/>
                <w:szCs w:val="20"/>
              </w:rPr>
              <w:t>Explains how this was dealt with by the ACCC.</w:t>
            </w:r>
          </w:p>
          <w:p w14:paraId="0F8CDFF7" w14:textId="77777777" w:rsidR="009D4368" w:rsidRPr="009D4368" w:rsidRDefault="009D4368" w:rsidP="009D4368">
            <w:pPr>
              <w:pStyle w:val="ListParagraph"/>
              <w:numPr>
                <w:ilvl w:val="1"/>
                <w:numId w:val="7"/>
              </w:numPr>
              <w:rPr>
                <w:rFonts w:ascii="Arial" w:hAnsi="Arial" w:cs="Arial"/>
                <w:sz w:val="20"/>
                <w:szCs w:val="20"/>
              </w:rPr>
            </w:pPr>
            <w:r w:rsidRPr="009D4368">
              <w:rPr>
                <w:rFonts w:ascii="Arial" w:hAnsi="Arial" w:cs="Arial"/>
                <w:sz w:val="20"/>
                <w:szCs w:val="20"/>
              </w:rPr>
              <w:t>Makes a judgement of effectiveness of the intervention.</w:t>
            </w:r>
          </w:p>
        </w:tc>
        <w:tc>
          <w:tcPr>
            <w:tcW w:w="1365" w:type="dxa"/>
            <w:shd w:val="clear" w:color="auto" w:fill="auto"/>
            <w:vAlign w:val="center"/>
          </w:tcPr>
          <w:p w14:paraId="2A78CA3E"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2 x 4</w:t>
            </w:r>
          </w:p>
        </w:tc>
      </w:tr>
      <w:tr w:rsidR="009D4368" w:rsidRPr="009D4368" w14:paraId="43668FE1" w14:textId="77777777" w:rsidTr="007272F6">
        <w:tc>
          <w:tcPr>
            <w:tcW w:w="7446" w:type="dxa"/>
            <w:shd w:val="clear" w:color="auto" w:fill="auto"/>
            <w:vAlign w:val="center"/>
          </w:tcPr>
          <w:p w14:paraId="757F6616" w14:textId="77777777" w:rsidR="009D4368" w:rsidRPr="009D4368" w:rsidRDefault="009D4368" w:rsidP="007272F6">
            <w:pPr>
              <w:pStyle w:val="ListParagraph"/>
              <w:tabs>
                <w:tab w:val="left" w:pos="1134"/>
                <w:tab w:val="left" w:pos="1701"/>
                <w:tab w:val="left" w:pos="8222"/>
                <w:tab w:val="left" w:pos="8505"/>
              </w:tabs>
              <w:ind w:left="360"/>
              <w:jc w:val="right"/>
              <w:rPr>
                <w:rFonts w:ascii="Arial" w:hAnsi="Arial" w:cs="Arial"/>
                <w:b/>
                <w:sz w:val="20"/>
                <w:szCs w:val="20"/>
              </w:rPr>
            </w:pPr>
            <w:r w:rsidRPr="009D4368">
              <w:rPr>
                <w:rFonts w:ascii="Arial" w:hAnsi="Arial" w:cs="Arial"/>
                <w:b/>
                <w:sz w:val="20"/>
                <w:szCs w:val="20"/>
              </w:rPr>
              <w:t>Subtotal</w:t>
            </w:r>
          </w:p>
        </w:tc>
        <w:tc>
          <w:tcPr>
            <w:tcW w:w="1365" w:type="dxa"/>
            <w:shd w:val="clear" w:color="auto" w:fill="auto"/>
            <w:vAlign w:val="center"/>
          </w:tcPr>
          <w:p w14:paraId="337C521A"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10</w:t>
            </w:r>
          </w:p>
        </w:tc>
      </w:tr>
      <w:tr w:rsidR="009D4368" w:rsidRPr="009D4368" w14:paraId="77D583DE" w14:textId="77777777" w:rsidTr="007272F6">
        <w:tc>
          <w:tcPr>
            <w:tcW w:w="7446" w:type="dxa"/>
            <w:shd w:val="clear" w:color="auto" w:fill="auto"/>
            <w:vAlign w:val="center"/>
          </w:tcPr>
          <w:p w14:paraId="50AA7BCF" w14:textId="77777777" w:rsidR="009D4368" w:rsidRPr="009D4368" w:rsidRDefault="009D4368" w:rsidP="007272F6">
            <w:pPr>
              <w:tabs>
                <w:tab w:val="left" w:pos="1134"/>
                <w:tab w:val="left" w:pos="1701"/>
                <w:tab w:val="left" w:pos="8222"/>
                <w:tab w:val="left" w:pos="8505"/>
              </w:tabs>
              <w:jc w:val="right"/>
              <w:rPr>
                <w:rFonts w:ascii="Arial" w:hAnsi="Arial" w:cs="Arial"/>
                <w:b/>
                <w:sz w:val="20"/>
                <w:szCs w:val="20"/>
              </w:rPr>
            </w:pPr>
            <w:r w:rsidRPr="009D4368">
              <w:rPr>
                <w:rFonts w:ascii="Arial" w:hAnsi="Arial" w:cs="Arial"/>
                <w:b/>
                <w:sz w:val="20"/>
                <w:szCs w:val="20"/>
              </w:rPr>
              <w:t>Total</w:t>
            </w:r>
          </w:p>
        </w:tc>
        <w:tc>
          <w:tcPr>
            <w:tcW w:w="1365" w:type="dxa"/>
            <w:shd w:val="clear" w:color="auto" w:fill="auto"/>
            <w:vAlign w:val="center"/>
          </w:tcPr>
          <w:p w14:paraId="375CA292" w14:textId="77777777" w:rsidR="009D4368" w:rsidRPr="009D4368" w:rsidRDefault="009D4368" w:rsidP="007272F6">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10</w:t>
            </w:r>
          </w:p>
        </w:tc>
      </w:tr>
    </w:tbl>
    <w:p w14:paraId="3F18E4B4" w14:textId="77777777" w:rsidR="009D4368" w:rsidRPr="009D4368" w:rsidRDefault="009D4368" w:rsidP="00021FBB">
      <w:pPr>
        <w:tabs>
          <w:tab w:val="left" w:pos="567"/>
          <w:tab w:val="left" w:pos="8505"/>
        </w:tabs>
        <w:rPr>
          <w:rFonts w:ascii="Arial" w:hAnsi="Arial" w:cs="Arial"/>
          <w:b/>
          <w:sz w:val="20"/>
          <w:szCs w:val="20"/>
        </w:rPr>
      </w:pPr>
    </w:p>
    <w:p w14:paraId="37742D50" w14:textId="77777777" w:rsidR="006A1BF3" w:rsidRDefault="006A1BF3" w:rsidP="00021FBB">
      <w:pPr>
        <w:tabs>
          <w:tab w:val="left" w:pos="567"/>
          <w:tab w:val="left" w:pos="8505"/>
        </w:tabs>
        <w:rPr>
          <w:rFonts w:ascii="Arial" w:hAnsi="Arial" w:cs="Arial"/>
          <w:b/>
        </w:rPr>
      </w:pPr>
    </w:p>
    <w:p w14:paraId="7EFB1A9E" w14:textId="0C0EE152" w:rsidR="006A1BF3" w:rsidRDefault="006A1BF3" w:rsidP="00021FBB">
      <w:pPr>
        <w:tabs>
          <w:tab w:val="left" w:pos="567"/>
          <w:tab w:val="left" w:pos="8505"/>
        </w:tabs>
        <w:rPr>
          <w:rFonts w:ascii="Arial" w:hAnsi="Arial" w:cs="Arial"/>
          <w:b/>
        </w:rPr>
      </w:pPr>
    </w:p>
    <w:p w14:paraId="2A95B8DF" w14:textId="6CFDF67E" w:rsidR="000B1CE0" w:rsidRPr="00C6297E" w:rsidRDefault="000B1CE0" w:rsidP="000B1CE0">
      <w:pPr>
        <w:tabs>
          <w:tab w:val="left" w:pos="567"/>
          <w:tab w:val="left" w:pos="8505"/>
        </w:tabs>
        <w:ind w:left="993" w:hanging="993"/>
        <w:rPr>
          <w:rFonts w:ascii="Arial" w:hAnsi="Arial" w:cs="Arial"/>
        </w:rPr>
      </w:pPr>
      <w:r>
        <w:rPr>
          <w:rFonts w:ascii="Arial" w:hAnsi="Arial" w:cs="Arial"/>
          <w:b/>
        </w:rPr>
        <w:lastRenderedPageBreak/>
        <w:t>Question 29</w:t>
      </w:r>
      <w:r w:rsidRPr="00C6297E">
        <w:rPr>
          <w:rFonts w:ascii="Arial" w:hAnsi="Arial" w:cs="Arial"/>
        </w:rPr>
        <w:tab/>
      </w:r>
      <w:r w:rsidRPr="00C6297E">
        <w:rPr>
          <w:rFonts w:ascii="Arial" w:hAnsi="Arial" w:cs="Arial"/>
          <w:b/>
        </w:rPr>
        <w:t>(20 marks)</w:t>
      </w:r>
    </w:p>
    <w:p w14:paraId="4CE20493" w14:textId="77777777" w:rsidR="000B1CE0" w:rsidRPr="009D4368" w:rsidRDefault="000B1CE0" w:rsidP="000B1CE0">
      <w:pPr>
        <w:tabs>
          <w:tab w:val="left" w:pos="567"/>
          <w:tab w:val="left" w:pos="7797"/>
        </w:tabs>
        <w:ind w:left="993" w:hanging="993"/>
        <w:rPr>
          <w:rFonts w:ascii="Arial" w:hAnsi="Arial" w:cs="Arial"/>
          <w:b/>
          <w:sz w:val="20"/>
          <w:szCs w:val="20"/>
        </w:rPr>
      </w:pPr>
    </w:p>
    <w:p w14:paraId="15D652C6" w14:textId="77777777" w:rsidR="000B1CE0" w:rsidRPr="009D4368" w:rsidRDefault="000B1CE0" w:rsidP="000B1CE0">
      <w:pPr>
        <w:jc w:val="both"/>
        <w:rPr>
          <w:rFonts w:ascii="Arial" w:hAnsi="Arial" w:cs="Arial"/>
          <w:i/>
          <w:sz w:val="20"/>
          <w:szCs w:val="20"/>
        </w:rPr>
      </w:pPr>
      <w:r w:rsidRPr="009D4368">
        <w:rPr>
          <w:rFonts w:ascii="Arial" w:hAnsi="Arial" w:cs="Arial"/>
          <w:i/>
          <w:sz w:val="20"/>
          <w:szCs w:val="20"/>
        </w:rPr>
        <w:t>‘In Australia the price elasticity of supply for beef ranges from 0.4 to 0.6.’</w:t>
      </w:r>
    </w:p>
    <w:p w14:paraId="5A322176" w14:textId="77777777" w:rsidR="000B1CE0" w:rsidRPr="009D4368" w:rsidRDefault="000B1CE0" w:rsidP="000B1CE0">
      <w:pPr>
        <w:tabs>
          <w:tab w:val="left" w:pos="567"/>
          <w:tab w:val="left" w:pos="1134"/>
          <w:tab w:val="left" w:pos="1701"/>
          <w:tab w:val="right" w:pos="9639"/>
          <w:tab w:val="right" w:pos="9781"/>
        </w:tabs>
        <w:jc w:val="both"/>
        <w:rPr>
          <w:rFonts w:ascii="Arial" w:hAnsi="Arial" w:cs="Arial"/>
          <w:sz w:val="20"/>
          <w:szCs w:val="20"/>
        </w:rPr>
      </w:pPr>
    </w:p>
    <w:p w14:paraId="503A9A29" w14:textId="77777777" w:rsidR="000B1CE0" w:rsidRPr="009D4368" w:rsidRDefault="000B1CE0" w:rsidP="000B1CE0">
      <w:pPr>
        <w:tabs>
          <w:tab w:val="right" w:pos="9639"/>
        </w:tabs>
        <w:ind w:left="567" w:hanging="567"/>
        <w:jc w:val="both"/>
        <w:rPr>
          <w:rFonts w:ascii="Arial" w:hAnsi="Arial" w:cs="Arial"/>
          <w:sz w:val="20"/>
          <w:szCs w:val="20"/>
        </w:rPr>
      </w:pPr>
      <w:r w:rsidRPr="009D4368">
        <w:rPr>
          <w:rFonts w:ascii="Arial" w:hAnsi="Arial" w:cs="Arial"/>
          <w:sz w:val="20"/>
          <w:szCs w:val="20"/>
        </w:rPr>
        <w:t>(a)</w:t>
      </w:r>
      <w:r w:rsidRPr="009D4368">
        <w:rPr>
          <w:rFonts w:ascii="Arial" w:hAnsi="Arial" w:cs="Arial"/>
          <w:sz w:val="20"/>
          <w:szCs w:val="20"/>
        </w:rPr>
        <w:tab/>
        <w:t>Discuss the concept of price elasticity of supply. With reference to the quote, differentiate between goods that are price elastic and price inelastic in supply.</w:t>
      </w:r>
      <w:r w:rsidRPr="009D4368">
        <w:rPr>
          <w:rFonts w:ascii="Arial" w:hAnsi="Arial" w:cs="Arial"/>
          <w:sz w:val="20"/>
          <w:szCs w:val="20"/>
        </w:rPr>
        <w:tab/>
        <w:t>(6 marks)</w:t>
      </w:r>
    </w:p>
    <w:p w14:paraId="7338FF1E" w14:textId="77777777" w:rsidR="000B1CE0" w:rsidRPr="009D4368" w:rsidRDefault="000B1CE0" w:rsidP="000B1CE0">
      <w:pPr>
        <w:tabs>
          <w:tab w:val="right" w:pos="9639"/>
        </w:tabs>
        <w:ind w:left="567" w:hanging="567"/>
        <w:jc w:val="both"/>
        <w:rPr>
          <w:rFonts w:ascii="Arial" w:hAnsi="Arial" w:cs="Arial"/>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6"/>
        <w:gridCol w:w="1365"/>
      </w:tblGrid>
      <w:tr w:rsidR="000B1CE0" w:rsidRPr="009D4368" w14:paraId="4692B605" w14:textId="77777777" w:rsidTr="0042153D">
        <w:tc>
          <w:tcPr>
            <w:tcW w:w="7446" w:type="dxa"/>
            <w:tcBorders>
              <w:top w:val="single" w:sz="4" w:space="0" w:color="auto"/>
              <w:left w:val="single" w:sz="4" w:space="0" w:color="auto"/>
              <w:bottom w:val="single" w:sz="4" w:space="0" w:color="auto"/>
              <w:right w:val="single" w:sz="4" w:space="0" w:color="auto"/>
            </w:tcBorders>
            <w:shd w:val="clear" w:color="auto" w:fill="auto"/>
            <w:vAlign w:val="center"/>
          </w:tcPr>
          <w:p w14:paraId="6CA01523"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Description</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5457C7A4"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Marks</w:t>
            </w:r>
          </w:p>
        </w:tc>
      </w:tr>
      <w:tr w:rsidR="000B1CE0" w:rsidRPr="009D4368" w14:paraId="77361B62" w14:textId="77777777" w:rsidTr="0042153D">
        <w:tc>
          <w:tcPr>
            <w:tcW w:w="8811" w:type="dxa"/>
            <w:gridSpan w:val="2"/>
            <w:shd w:val="clear" w:color="auto" w:fill="D9D9D9" w:themeFill="background1" w:themeFillShade="D9"/>
            <w:vAlign w:val="center"/>
          </w:tcPr>
          <w:p w14:paraId="055DB6AF" w14:textId="77777777" w:rsidR="000B1CE0" w:rsidRPr="009D4368" w:rsidRDefault="000B1CE0" w:rsidP="0042153D">
            <w:pPr>
              <w:tabs>
                <w:tab w:val="left" w:pos="1134"/>
                <w:tab w:val="left" w:pos="1701"/>
                <w:tab w:val="left" w:pos="8222"/>
                <w:tab w:val="left" w:pos="8505"/>
              </w:tabs>
              <w:ind w:left="567" w:hanging="567"/>
              <w:rPr>
                <w:rFonts w:ascii="Arial" w:hAnsi="Arial" w:cs="Arial"/>
                <w:sz w:val="20"/>
                <w:szCs w:val="20"/>
              </w:rPr>
            </w:pPr>
            <w:r w:rsidRPr="009D4368">
              <w:rPr>
                <w:rFonts w:ascii="Arial" w:hAnsi="Arial" w:cs="Arial"/>
                <w:sz w:val="20"/>
                <w:szCs w:val="20"/>
              </w:rPr>
              <w:t>Explanation</w:t>
            </w:r>
          </w:p>
        </w:tc>
      </w:tr>
      <w:tr w:rsidR="000B1CE0" w:rsidRPr="009D4368" w14:paraId="6990E721" w14:textId="77777777" w:rsidTr="0042153D">
        <w:tc>
          <w:tcPr>
            <w:tcW w:w="7446" w:type="dxa"/>
            <w:shd w:val="clear" w:color="auto" w:fill="auto"/>
            <w:vAlign w:val="center"/>
          </w:tcPr>
          <w:p w14:paraId="71C56733" w14:textId="77777777" w:rsidR="000B1CE0" w:rsidRPr="009D4368" w:rsidRDefault="000B1CE0" w:rsidP="0042153D">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Defines the term price elasticity of supply i.e. the responsiveness in the quantity demanded to a change in price.</w:t>
            </w:r>
          </w:p>
        </w:tc>
        <w:tc>
          <w:tcPr>
            <w:tcW w:w="1365" w:type="dxa"/>
            <w:shd w:val="clear" w:color="auto" w:fill="auto"/>
            <w:vAlign w:val="center"/>
          </w:tcPr>
          <w:p w14:paraId="3D14FF3F"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w:t>
            </w:r>
          </w:p>
        </w:tc>
      </w:tr>
      <w:tr w:rsidR="000B1CE0" w:rsidRPr="009D4368" w14:paraId="25CD9E77" w14:textId="77777777" w:rsidTr="0042153D">
        <w:tc>
          <w:tcPr>
            <w:tcW w:w="7446" w:type="dxa"/>
            <w:shd w:val="clear" w:color="auto" w:fill="auto"/>
            <w:vAlign w:val="center"/>
          </w:tcPr>
          <w:p w14:paraId="76FFD59F" w14:textId="77777777" w:rsidR="000B1CE0" w:rsidRPr="009D4368" w:rsidRDefault="000B1CE0" w:rsidP="0042153D">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Explains how Pes is measured and explains the importance of the supply elasticity coefficient.</w:t>
            </w:r>
          </w:p>
        </w:tc>
        <w:tc>
          <w:tcPr>
            <w:tcW w:w="1365" w:type="dxa"/>
            <w:shd w:val="clear" w:color="auto" w:fill="auto"/>
            <w:vAlign w:val="center"/>
          </w:tcPr>
          <w:p w14:paraId="4FB31F89"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2</w:t>
            </w:r>
          </w:p>
        </w:tc>
      </w:tr>
      <w:tr w:rsidR="000B1CE0" w:rsidRPr="009D4368" w14:paraId="1C6D79CD" w14:textId="77777777" w:rsidTr="0042153D">
        <w:tc>
          <w:tcPr>
            <w:tcW w:w="7446" w:type="dxa"/>
            <w:shd w:val="clear" w:color="auto" w:fill="auto"/>
            <w:vAlign w:val="center"/>
          </w:tcPr>
          <w:p w14:paraId="5C4510F2" w14:textId="77777777" w:rsidR="000B1CE0" w:rsidRPr="009D4368" w:rsidRDefault="000B1CE0" w:rsidP="0042153D">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Discusses the difference between elastic and inelastic supply.</w:t>
            </w:r>
          </w:p>
          <w:p w14:paraId="60A80C52" w14:textId="77777777" w:rsidR="000B1CE0" w:rsidRPr="009D4368" w:rsidRDefault="000B1CE0" w:rsidP="0042153D">
            <w:pPr>
              <w:tabs>
                <w:tab w:val="left" w:pos="1134"/>
                <w:tab w:val="left" w:pos="1701"/>
                <w:tab w:val="left" w:pos="8222"/>
                <w:tab w:val="left" w:pos="8505"/>
              </w:tabs>
              <w:ind w:left="360"/>
              <w:rPr>
                <w:rFonts w:ascii="Arial" w:hAnsi="Arial" w:cs="Arial"/>
                <w:sz w:val="20"/>
                <w:szCs w:val="20"/>
              </w:rPr>
            </w:pPr>
            <w:r w:rsidRPr="009D4368">
              <w:rPr>
                <w:rFonts w:ascii="Arial" w:hAnsi="Arial" w:cs="Arial"/>
                <w:sz w:val="20"/>
                <w:szCs w:val="20"/>
              </w:rPr>
              <w:t>NB – for full marks here students should refer to the quote.</w:t>
            </w:r>
          </w:p>
        </w:tc>
        <w:tc>
          <w:tcPr>
            <w:tcW w:w="1365" w:type="dxa"/>
            <w:shd w:val="clear" w:color="auto" w:fill="auto"/>
            <w:vAlign w:val="center"/>
          </w:tcPr>
          <w:p w14:paraId="29EDA206"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2</w:t>
            </w:r>
          </w:p>
        </w:tc>
      </w:tr>
      <w:tr w:rsidR="000B1CE0" w:rsidRPr="009D4368" w14:paraId="28956E83" w14:textId="77777777" w:rsidTr="0042153D">
        <w:tc>
          <w:tcPr>
            <w:tcW w:w="7446" w:type="dxa"/>
            <w:shd w:val="clear" w:color="auto" w:fill="auto"/>
            <w:vAlign w:val="center"/>
          </w:tcPr>
          <w:p w14:paraId="2EE67B1A" w14:textId="77777777" w:rsidR="000B1CE0" w:rsidRPr="009D4368" w:rsidRDefault="000B1CE0" w:rsidP="0042153D">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Draws an appropriate diagram demonstrating elastic and inelastic supply.</w:t>
            </w:r>
          </w:p>
        </w:tc>
        <w:tc>
          <w:tcPr>
            <w:tcW w:w="1365" w:type="dxa"/>
            <w:shd w:val="clear" w:color="auto" w:fill="auto"/>
            <w:vAlign w:val="center"/>
          </w:tcPr>
          <w:p w14:paraId="5B0D4ED0"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w:t>
            </w:r>
          </w:p>
        </w:tc>
      </w:tr>
      <w:tr w:rsidR="000B1CE0" w:rsidRPr="009D4368" w14:paraId="43696051" w14:textId="77777777" w:rsidTr="0042153D">
        <w:tc>
          <w:tcPr>
            <w:tcW w:w="7446" w:type="dxa"/>
            <w:shd w:val="clear" w:color="auto" w:fill="auto"/>
            <w:vAlign w:val="center"/>
          </w:tcPr>
          <w:p w14:paraId="07BD4F1E" w14:textId="77777777" w:rsidR="000B1CE0" w:rsidRPr="009D4368" w:rsidRDefault="000B1CE0" w:rsidP="0042153D">
            <w:pPr>
              <w:pStyle w:val="ListParagraph"/>
              <w:tabs>
                <w:tab w:val="left" w:pos="1134"/>
                <w:tab w:val="left" w:pos="1701"/>
                <w:tab w:val="left" w:pos="8222"/>
                <w:tab w:val="left" w:pos="8505"/>
              </w:tabs>
              <w:ind w:left="360"/>
              <w:jc w:val="right"/>
              <w:rPr>
                <w:rFonts w:ascii="Arial" w:hAnsi="Arial" w:cs="Arial"/>
                <w:b/>
                <w:sz w:val="20"/>
                <w:szCs w:val="20"/>
              </w:rPr>
            </w:pPr>
            <w:r w:rsidRPr="009D4368">
              <w:rPr>
                <w:rFonts w:ascii="Arial" w:hAnsi="Arial" w:cs="Arial"/>
                <w:b/>
                <w:sz w:val="20"/>
                <w:szCs w:val="20"/>
              </w:rPr>
              <w:t>Total</w:t>
            </w:r>
          </w:p>
        </w:tc>
        <w:tc>
          <w:tcPr>
            <w:tcW w:w="1365" w:type="dxa"/>
            <w:shd w:val="clear" w:color="auto" w:fill="auto"/>
            <w:vAlign w:val="center"/>
          </w:tcPr>
          <w:p w14:paraId="0490D5DE"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6</w:t>
            </w:r>
          </w:p>
        </w:tc>
      </w:tr>
    </w:tbl>
    <w:p w14:paraId="3CA0E5E2" w14:textId="77777777" w:rsidR="000B1CE0" w:rsidRPr="009D4368" w:rsidRDefault="000B1CE0" w:rsidP="000B1CE0">
      <w:pPr>
        <w:tabs>
          <w:tab w:val="right" w:pos="9639"/>
        </w:tabs>
        <w:ind w:left="567" w:hanging="567"/>
        <w:jc w:val="both"/>
        <w:rPr>
          <w:rFonts w:ascii="Arial" w:hAnsi="Arial" w:cs="Arial"/>
          <w:sz w:val="20"/>
          <w:szCs w:val="20"/>
        </w:rPr>
      </w:pPr>
      <w:r w:rsidRPr="009D4368">
        <w:rPr>
          <w:rFonts w:ascii="Arial" w:hAnsi="Arial" w:cs="Arial"/>
          <w:sz w:val="20"/>
          <w:szCs w:val="20"/>
        </w:rPr>
        <w:tab/>
      </w:r>
    </w:p>
    <w:p w14:paraId="039FDC82" w14:textId="77777777" w:rsidR="000B1CE0" w:rsidRPr="009D4368" w:rsidRDefault="000B1CE0" w:rsidP="000B1CE0">
      <w:pPr>
        <w:tabs>
          <w:tab w:val="right" w:pos="9639"/>
        </w:tabs>
        <w:ind w:left="567" w:hanging="567"/>
        <w:jc w:val="both"/>
        <w:rPr>
          <w:rFonts w:ascii="Arial" w:hAnsi="Arial" w:cs="Arial"/>
          <w:sz w:val="20"/>
          <w:szCs w:val="20"/>
        </w:rPr>
      </w:pPr>
      <w:r w:rsidRPr="009D4368">
        <w:rPr>
          <w:rFonts w:ascii="Arial" w:hAnsi="Arial" w:cs="Arial"/>
          <w:sz w:val="20"/>
          <w:szCs w:val="20"/>
        </w:rPr>
        <w:t xml:space="preserve">(b) </w:t>
      </w:r>
      <w:r w:rsidRPr="009D4368">
        <w:rPr>
          <w:rFonts w:ascii="Arial" w:hAnsi="Arial" w:cs="Arial"/>
          <w:sz w:val="20"/>
          <w:szCs w:val="20"/>
        </w:rPr>
        <w:tab/>
        <w:t>Identify and explain three factors which might influence the price elasticity of supply for beef.</w:t>
      </w:r>
      <w:r w:rsidRPr="009D4368">
        <w:rPr>
          <w:rFonts w:ascii="Arial" w:hAnsi="Arial" w:cs="Arial"/>
          <w:sz w:val="20"/>
          <w:szCs w:val="20"/>
        </w:rPr>
        <w:tab/>
        <w:t>(6 marks)</w:t>
      </w:r>
    </w:p>
    <w:p w14:paraId="26DB0CB1" w14:textId="77777777" w:rsidR="000B1CE0" w:rsidRPr="009D4368" w:rsidRDefault="000B1CE0" w:rsidP="000B1CE0">
      <w:pPr>
        <w:tabs>
          <w:tab w:val="right" w:pos="9639"/>
        </w:tabs>
        <w:ind w:left="567" w:hanging="567"/>
        <w:jc w:val="both"/>
        <w:rPr>
          <w:rFonts w:ascii="Arial" w:hAnsi="Arial" w:cs="Arial"/>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6"/>
        <w:gridCol w:w="1517"/>
      </w:tblGrid>
      <w:tr w:rsidR="000B1CE0" w:rsidRPr="009D4368" w14:paraId="4EEECB33" w14:textId="77777777" w:rsidTr="0042153D">
        <w:tc>
          <w:tcPr>
            <w:tcW w:w="7446" w:type="dxa"/>
            <w:tcBorders>
              <w:top w:val="single" w:sz="4" w:space="0" w:color="auto"/>
              <w:left w:val="single" w:sz="4" w:space="0" w:color="auto"/>
              <w:bottom w:val="single" w:sz="4" w:space="0" w:color="auto"/>
              <w:right w:val="single" w:sz="4" w:space="0" w:color="auto"/>
            </w:tcBorders>
            <w:shd w:val="clear" w:color="auto" w:fill="auto"/>
            <w:vAlign w:val="center"/>
          </w:tcPr>
          <w:p w14:paraId="3C82B53F"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Description</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7D700EA5"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Marks</w:t>
            </w:r>
          </w:p>
        </w:tc>
      </w:tr>
      <w:tr w:rsidR="000B1CE0" w:rsidRPr="009D4368" w14:paraId="3577DE03" w14:textId="77777777" w:rsidTr="0042153D">
        <w:tc>
          <w:tcPr>
            <w:tcW w:w="8963" w:type="dxa"/>
            <w:gridSpan w:val="2"/>
            <w:shd w:val="clear" w:color="auto" w:fill="D9D9D9" w:themeFill="background1" w:themeFillShade="D9"/>
            <w:vAlign w:val="center"/>
          </w:tcPr>
          <w:p w14:paraId="39F635B9" w14:textId="77777777" w:rsidR="000B1CE0" w:rsidRPr="009D4368" w:rsidRDefault="000B1CE0" w:rsidP="0042153D">
            <w:pPr>
              <w:tabs>
                <w:tab w:val="left" w:pos="1134"/>
                <w:tab w:val="left" w:pos="1701"/>
                <w:tab w:val="left" w:pos="8222"/>
                <w:tab w:val="left" w:pos="8505"/>
              </w:tabs>
              <w:ind w:left="567" w:hanging="567"/>
              <w:rPr>
                <w:rFonts w:ascii="Arial" w:hAnsi="Arial" w:cs="Arial"/>
                <w:sz w:val="20"/>
                <w:szCs w:val="20"/>
              </w:rPr>
            </w:pPr>
            <w:r w:rsidRPr="009D4368">
              <w:rPr>
                <w:rFonts w:ascii="Arial" w:hAnsi="Arial" w:cs="Arial"/>
                <w:sz w:val="20"/>
                <w:szCs w:val="20"/>
              </w:rPr>
              <w:t>Explanation</w:t>
            </w:r>
          </w:p>
        </w:tc>
      </w:tr>
      <w:tr w:rsidR="000B1CE0" w:rsidRPr="009D4368" w14:paraId="624019A2" w14:textId="77777777" w:rsidTr="0042153D">
        <w:tc>
          <w:tcPr>
            <w:tcW w:w="7446" w:type="dxa"/>
            <w:shd w:val="clear" w:color="auto" w:fill="auto"/>
            <w:vAlign w:val="center"/>
          </w:tcPr>
          <w:p w14:paraId="528CF0D4" w14:textId="77777777" w:rsidR="000B1CE0" w:rsidRPr="009D4368" w:rsidRDefault="000B1CE0" w:rsidP="0042153D">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 xml:space="preserve">Identifies and explains </w:t>
            </w:r>
            <w:r w:rsidRPr="009D4368">
              <w:rPr>
                <w:rFonts w:ascii="Arial" w:hAnsi="Arial" w:cs="Arial"/>
                <w:b/>
                <w:sz w:val="20"/>
                <w:szCs w:val="20"/>
              </w:rPr>
              <w:t>three factors</w:t>
            </w:r>
            <w:r w:rsidRPr="009D4368">
              <w:rPr>
                <w:rFonts w:ascii="Arial" w:hAnsi="Arial" w:cs="Arial"/>
                <w:sz w:val="20"/>
                <w:szCs w:val="20"/>
              </w:rPr>
              <w:t xml:space="preserve"> that influence the price elasticity of supply for beef including either:</w:t>
            </w:r>
          </w:p>
          <w:p w14:paraId="03FFE9C2" w14:textId="77777777" w:rsidR="000B1CE0" w:rsidRPr="009D4368" w:rsidRDefault="000B1CE0" w:rsidP="0042153D">
            <w:pPr>
              <w:pStyle w:val="ListParagraph"/>
              <w:numPr>
                <w:ilvl w:val="0"/>
                <w:numId w:val="6"/>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Nature of the industry.</w:t>
            </w:r>
          </w:p>
          <w:p w14:paraId="0BB76ACE" w14:textId="77777777" w:rsidR="000B1CE0" w:rsidRPr="009D4368" w:rsidRDefault="000B1CE0" w:rsidP="0042153D">
            <w:pPr>
              <w:pStyle w:val="ListParagraph"/>
              <w:numPr>
                <w:ilvl w:val="0"/>
                <w:numId w:val="6"/>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Excess capacity</w:t>
            </w:r>
          </w:p>
          <w:p w14:paraId="16892493" w14:textId="77777777" w:rsidR="000B1CE0" w:rsidRPr="009D4368" w:rsidRDefault="000B1CE0" w:rsidP="0042153D">
            <w:pPr>
              <w:pStyle w:val="ListParagraph"/>
              <w:numPr>
                <w:ilvl w:val="0"/>
                <w:numId w:val="6"/>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Ability to store product</w:t>
            </w:r>
          </w:p>
          <w:p w14:paraId="264CD6AC" w14:textId="77777777" w:rsidR="000B1CE0" w:rsidRPr="009D4368" w:rsidRDefault="000B1CE0" w:rsidP="0042153D">
            <w:pPr>
              <w:pStyle w:val="ListParagraph"/>
              <w:numPr>
                <w:ilvl w:val="0"/>
                <w:numId w:val="6"/>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Time</w:t>
            </w:r>
          </w:p>
          <w:p w14:paraId="6CD451F5" w14:textId="77777777" w:rsidR="000B1CE0" w:rsidRPr="009D4368" w:rsidRDefault="000B1CE0" w:rsidP="0042153D">
            <w:pPr>
              <w:tabs>
                <w:tab w:val="left" w:pos="346"/>
                <w:tab w:val="left" w:pos="1134"/>
                <w:tab w:val="left" w:pos="1701"/>
                <w:tab w:val="left" w:pos="8222"/>
                <w:tab w:val="left" w:pos="8505"/>
              </w:tabs>
              <w:ind w:left="346" w:firstLine="63"/>
              <w:rPr>
                <w:rFonts w:ascii="Arial" w:hAnsi="Arial" w:cs="Arial"/>
                <w:sz w:val="20"/>
                <w:szCs w:val="20"/>
              </w:rPr>
            </w:pPr>
            <w:r w:rsidRPr="009D4368">
              <w:rPr>
                <w:rFonts w:ascii="Arial" w:hAnsi="Arial" w:cs="Arial"/>
                <w:sz w:val="20"/>
                <w:szCs w:val="20"/>
              </w:rPr>
              <w:t>Each factor has 2 marks available.</w:t>
            </w:r>
          </w:p>
        </w:tc>
        <w:tc>
          <w:tcPr>
            <w:tcW w:w="1517" w:type="dxa"/>
            <w:shd w:val="clear" w:color="auto" w:fill="auto"/>
            <w:vAlign w:val="center"/>
          </w:tcPr>
          <w:p w14:paraId="28591D2A"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3 x 2</w:t>
            </w:r>
          </w:p>
          <w:p w14:paraId="7DC0A327"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(6 marks)</w:t>
            </w:r>
          </w:p>
        </w:tc>
      </w:tr>
      <w:tr w:rsidR="000B1CE0" w:rsidRPr="009D4368" w14:paraId="3093AC3C" w14:textId="77777777" w:rsidTr="0042153D">
        <w:tc>
          <w:tcPr>
            <w:tcW w:w="7446" w:type="dxa"/>
            <w:shd w:val="clear" w:color="auto" w:fill="auto"/>
            <w:vAlign w:val="center"/>
          </w:tcPr>
          <w:p w14:paraId="50244F77" w14:textId="77777777" w:rsidR="000B1CE0" w:rsidRPr="009D4368" w:rsidRDefault="000B1CE0" w:rsidP="0042153D">
            <w:pPr>
              <w:pStyle w:val="ListParagraph"/>
              <w:tabs>
                <w:tab w:val="left" w:pos="1134"/>
                <w:tab w:val="left" w:pos="1701"/>
                <w:tab w:val="left" w:pos="8222"/>
                <w:tab w:val="left" w:pos="8505"/>
              </w:tabs>
              <w:ind w:left="360"/>
              <w:jc w:val="right"/>
              <w:rPr>
                <w:rFonts w:ascii="Arial" w:hAnsi="Arial" w:cs="Arial"/>
                <w:b/>
                <w:sz w:val="20"/>
                <w:szCs w:val="20"/>
              </w:rPr>
            </w:pPr>
            <w:r w:rsidRPr="009D4368">
              <w:rPr>
                <w:rFonts w:ascii="Arial" w:hAnsi="Arial" w:cs="Arial"/>
                <w:b/>
                <w:sz w:val="20"/>
                <w:szCs w:val="20"/>
              </w:rPr>
              <w:t>Total</w:t>
            </w:r>
          </w:p>
        </w:tc>
        <w:tc>
          <w:tcPr>
            <w:tcW w:w="1517" w:type="dxa"/>
            <w:shd w:val="clear" w:color="auto" w:fill="auto"/>
            <w:vAlign w:val="center"/>
          </w:tcPr>
          <w:p w14:paraId="1C096C7D"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6</w:t>
            </w:r>
          </w:p>
        </w:tc>
      </w:tr>
    </w:tbl>
    <w:p w14:paraId="2C4355CF" w14:textId="77777777" w:rsidR="000B1CE0" w:rsidRPr="009D4368" w:rsidRDefault="000B1CE0" w:rsidP="000B1CE0">
      <w:pPr>
        <w:tabs>
          <w:tab w:val="right" w:pos="9639"/>
        </w:tabs>
        <w:ind w:left="567" w:hanging="567"/>
        <w:jc w:val="both"/>
        <w:rPr>
          <w:rFonts w:ascii="Arial" w:hAnsi="Arial" w:cs="Arial"/>
          <w:sz w:val="20"/>
          <w:szCs w:val="20"/>
        </w:rPr>
      </w:pPr>
    </w:p>
    <w:p w14:paraId="2E3FC223" w14:textId="77777777" w:rsidR="000B1CE0" w:rsidRPr="009D4368" w:rsidRDefault="000B1CE0" w:rsidP="000B1CE0">
      <w:pPr>
        <w:pStyle w:val="ListParagraph"/>
        <w:numPr>
          <w:ilvl w:val="0"/>
          <w:numId w:val="8"/>
        </w:numPr>
        <w:tabs>
          <w:tab w:val="right" w:pos="9639"/>
        </w:tabs>
        <w:jc w:val="both"/>
        <w:rPr>
          <w:rFonts w:ascii="Arial" w:hAnsi="Arial" w:cs="Arial"/>
          <w:sz w:val="20"/>
          <w:szCs w:val="20"/>
        </w:rPr>
      </w:pPr>
      <w:r w:rsidRPr="009D4368">
        <w:rPr>
          <w:rFonts w:ascii="Arial" w:hAnsi="Arial" w:cs="Arial"/>
          <w:sz w:val="20"/>
          <w:szCs w:val="20"/>
        </w:rPr>
        <w:t>The Australian Government is keen to help drought affected beef producers through the payment of a subsidy. Using a model, evaluate the efficiency of this action in the long term.</w:t>
      </w:r>
      <w:r w:rsidRPr="009D4368">
        <w:rPr>
          <w:rFonts w:ascii="Arial" w:hAnsi="Arial" w:cs="Arial"/>
          <w:sz w:val="20"/>
          <w:szCs w:val="20"/>
        </w:rPr>
        <w:tab/>
        <w:t>(8 marks)</w:t>
      </w:r>
    </w:p>
    <w:p w14:paraId="5F078DAF" w14:textId="77777777" w:rsidR="000B1CE0" w:rsidRPr="009D4368" w:rsidRDefault="000B1CE0" w:rsidP="000B1CE0">
      <w:pPr>
        <w:pStyle w:val="ListParagraph"/>
        <w:tabs>
          <w:tab w:val="right" w:pos="9639"/>
        </w:tabs>
        <w:ind w:left="570"/>
        <w:jc w:val="both"/>
        <w:rPr>
          <w:rFonts w:ascii="Arial" w:hAnsi="Arial" w:cs="Arial"/>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6"/>
        <w:gridCol w:w="1365"/>
      </w:tblGrid>
      <w:tr w:rsidR="000B1CE0" w:rsidRPr="009D4368" w14:paraId="387BAB32" w14:textId="77777777" w:rsidTr="0042153D">
        <w:tc>
          <w:tcPr>
            <w:tcW w:w="7446" w:type="dxa"/>
            <w:tcBorders>
              <w:top w:val="single" w:sz="4" w:space="0" w:color="auto"/>
              <w:left w:val="single" w:sz="4" w:space="0" w:color="auto"/>
              <w:bottom w:val="single" w:sz="4" w:space="0" w:color="auto"/>
              <w:right w:val="single" w:sz="4" w:space="0" w:color="auto"/>
            </w:tcBorders>
            <w:shd w:val="clear" w:color="auto" w:fill="auto"/>
            <w:vAlign w:val="center"/>
          </w:tcPr>
          <w:p w14:paraId="3FD34BAA"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Description</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280A917A"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Marks</w:t>
            </w:r>
          </w:p>
        </w:tc>
      </w:tr>
      <w:tr w:rsidR="000B1CE0" w:rsidRPr="009D4368" w14:paraId="2F8BED8C" w14:textId="77777777" w:rsidTr="0042153D">
        <w:tc>
          <w:tcPr>
            <w:tcW w:w="8811" w:type="dxa"/>
            <w:gridSpan w:val="2"/>
            <w:shd w:val="clear" w:color="auto" w:fill="D9D9D9" w:themeFill="background1" w:themeFillShade="D9"/>
            <w:vAlign w:val="center"/>
          </w:tcPr>
          <w:p w14:paraId="7B6367A4" w14:textId="77777777" w:rsidR="000B1CE0" w:rsidRPr="009D4368" w:rsidRDefault="000B1CE0" w:rsidP="0042153D">
            <w:pPr>
              <w:tabs>
                <w:tab w:val="left" w:pos="1134"/>
                <w:tab w:val="left" w:pos="1701"/>
                <w:tab w:val="left" w:pos="8222"/>
                <w:tab w:val="left" w:pos="8505"/>
              </w:tabs>
              <w:ind w:left="567" w:hanging="567"/>
              <w:rPr>
                <w:rFonts w:ascii="Arial" w:hAnsi="Arial" w:cs="Arial"/>
                <w:sz w:val="20"/>
                <w:szCs w:val="20"/>
              </w:rPr>
            </w:pPr>
            <w:r w:rsidRPr="009D4368">
              <w:rPr>
                <w:rFonts w:ascii="Arial" w:hAnsi="Arial" w:cs="Arial"/>
                <w:sz w:val="20"/>
                <w:szCs w:val="20"/>
              </w:rPr>
              <w:t>Explanation</w:t>
            </w:r>
          </w:p>
        </w:tc>
      </w:tr>
      <w:tr w:rsidR="000B1CE0" w:rsidRPr="009D4368" w14:paraId="7983D0C2" w14:textId="77777777" w:rsidTr="0042153D">
        <w:tc>
          <w:tcPr>
            <w:tcW w:w="7446" w:type="dxa"/>
            <w:shd w:val="clear" w:color="auto" w:fill="auto"/>
            <w:vAlign w:val="center"/>
          </w:tcPr>
          <w:p w14:paraId="2624EE26" w14:textId="77777777" w:rsidR="000B1CE0" w:rsidRPr="009D4368" w:rsidRDefault="000B1CE0" w:rsidP="0042153D">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Defines the term subsidy.</w:t>
            </w:r>
          </w:p>
        </w:tc>
        <w:tc>
          <w:tcPr>
            <w:tcW w:w="1365" w:type="dxa"/>
            <w:shd w:val="clear" w:color="auto" w:fill="auto"/>
            <w:vAlign w:val="center"/>
          </w:tcPr>
          <w:p w14:paraId="71D0FCEC"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w:t>
            </w:r>
          </w:p>
        </w:tc>
      </w:tr>
      <w:tr w:rsidR="000B1CE0" w:rsidRPr="009D4368" w14:paraId="6F7452EB" w14:textId="77777777" w:rsidTr="0042153D">
        <w:tc>
          <w:tcPr>
            <w:tcW w:w="7446" w:type="dxa"/>
            <w:shd w:val="clear" w:color="auto" w:fill="auto"/>
            <w:vAlign w:val="center"/>
          </w:tcPr>
          <w:p w14:paraId="50EC9963" w14:textId="77777777" w:rsidR="000B1CE0" w:rsidRPr="009D4368" w:rsidRDefault="000B1CE0" w:rsidP="0042153D">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Identifies the justification that government may have for introducing a surplus in the short term.</w:t>
            </w:r>
          </w:p>
        </w:tc>
        <w:tc>
          <w:tcPr>
            <w:tcW w:w="1365" w:type="dxa"/>
            <w:shd w:val="clear" w:color="auto" w:fill="auto"/>
            <w:vAlign w:val="center"/>
          </w:tcPr>
          <w:p w14:paraId="1FC54EFF"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w:t>
            </w:r>
          </w:p>
        </w:tc>
      </w:tr>
      <w:tr w:rsidR="000B1CE0" w:rsidRPr="009D4368" w14:paraId="4545A6EE" w14:textId="77777777" w:rsidTr="0042153D">
        <w:tc>
          <w:tcPr>
            <w:tcW w:w="7446" w:type="dxa"/>
            <w:shd w:val="clear" w:color="auto" w:fill="auto"/>
            <w:vAlign w:val="center"/>
          </w:tcPr>
          <w:p w14:paraId="5C9DE9BF" w14:textId="77777777" w:rsidR="000B1CE0" w:rsidRPr="009D4368" w:rsidRDefault="000B1CE0" w:rsidP="0042153D">
            <w:pPr>
              <w:pStyle w:val="ListParagraph"/>
              <w:numPr>
                <w:ilvl w:val="0"/>
                <w:numId w:val="5"/>
              </w:num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Explains how a subsidy affects consumer and producer surplus.</w:t>
            </w:r>
          </w:p>
        </w:tc>
        <w:tc>
          <w:tcPr>
            <w:tcW w:w="1365" w:type="dxa"/>
            <w:shd w:val="clear" w:color="auto" w:fill="auto"/>
            <w:vAlign w:val="center"/>
          </w:tcPr>
          <w:p w14:paraId="311D1F47"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2</w:t>
            </w:r>
          </w:p>
        </w:tc>
      </w:tr>
      <w:tr w:rsidR="000B1CE0" w:rsidRPr="009D4368" w14:paraId="214F1938" w14:textId="77777777" w:rsidTr="0042153D">
        <w:tc>
          <w:tcPr>
            <w:tcW w:w="7446" w:type="dxa"/>
            <w:shd w:val="clear" w:color="auto" w:fill="auto"/>
            <w:vAlign w:val="center"/>
          </w:tcPr>
          <w:p w14:paraId="1C21E4E2" w14:textId="77777777" w:rsidR="000B1CE0" w:rsidRPr="009D4368" w:rsidRDefault="000B1CE0" w:rsidP="0042153D">
            <w:pPr>
              <w:pStyle w:val="ListParagraph"/>
              <w:numPr>
                <w:ilvl w:val="0"/>
                <w:numId w:val="7"/>
              </w:numPr>
              <w:rPr>
                <w:rFonts w:ascii="Arial" w:hAnsi="Arial" w:cs="Arial"/>
                <w:sz w:val="20"/>
                <w:szCs w:val="20"/>
              </w:rPr>
            </w:pPr>
            <w:r w:rsidRPr="009D4368">
              <w:rPr>
                <w:rFonts w:ascii="Arial" w:hAnsi="Arial" w:cs="Arial"/>
                <w:sz w:val="20"/>
                <w:szCs w:val="20"/>
              </w:rPr>
              <w:t>Discusses the impact that a subsidy will have on the total surplus of society.</w:t>
            </w:r>
          </w:p>
        </w:tc>
        <w:tc>
          <w:tcPr>
            <w:tcW w:w="1365" w:type="dxa"/>
            <w:shd w:val="clear" w:color="auto" w:fill="auto"/>
            <w:vAlign w:val="center"/>
          </w:tcPr>
          <w:p w14:paraId="5B568592"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w:t>
            </w:r>
          </w:p>
        </w:tc>
      </w:tr>
      <w:tr w:rsidR="000B1CE0" w:rsidRPr="009D4368" w14:paraId="5F830329" w14:textId="77777777" w:rsidTr="0042153D">
        <w:tc>
          <w:tcPr>
            <w:tcW w:w="7446" w:type="dxa"/>
            <w:shd w:val="clear" w:color="auto" w:fill="auto"/>
            <w:vAlign w:val="center"/>
          </w:tcPr>
          <w:p w14:paraId="72873163" w14:textId="77777777" w:rsidR="000B1CE0" w:rsidRPr="009D4368" w:rsidRDefault="000B1CE0" w:rsidP="0042153D">
            <w:pPr>
              <w:pStyle w:val="ListParagraph"/>
              <w:numPr>
                <w:ilvl w:val="0"/>
                <w:numId w:val="7"/>
              </w:numPr>
              <w:rPr>
                <w:rFonts w:ascii="Arial" w:hAnsi="Arial" w:cs="Arial"/>
                <w:sz w:val="20"/>
                <w:szCs w:val="20"/>
              </w:rPr>
            </w:pPr>
            <w:r w:rsidRPr="009D4368">
              <w:rPr>
                <w:rFonts w:ascii="Arial" w:hAnsi="Arial" w:cs="Arial"/>
                <w:sz w:val="20"/>
                <w:szCs w:val="20"/>
              </w:rPr>
              <w:t>Explains the impact that the implementation of a subsidy would have on efficiency within the economy over the long term.</w:t>
            </w:r>
          </w:p>
        </w:tc>
        <w:tc>
          <w:tcPr>
            <w:tcW w:w="1365" w:type="dxa"/>
            <w:shd w:val="clear" w:color="auto" w:fill="auto"/>
            <w:vAlign w:val="center"/>
          </w:tcPr>
          <w:p w14:paraId="477E9E12"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1</w:t>
            </w:r>
          </w:p>
        </w:tc>
      </w:tr>
      <w:tr w:rsidR="000B1CE0" w:rsidRPr="009D4368" w14:paraId="35D0ECEA" w14:textId="77777777" w:rsidTr="0042153D">
        <w:tc>
          <w:tcPr>
            <w:tcW w:w="7446" w:type="dxa"/>
            <w:shd w:val="clear" w:color="auto" w:fill="auto"/>
            <w:vAlign w:val="center"/>
          </w:tcPr>
          <w:p w14:paraId="401D27F1" w14:textId="77777777" w:rsidR="000B1CE0" w:rsidRPr="009D4368" w:rsidRDefault="000B1CE0" w:rsidP="0042153D">
            <w:pPr>
              <w:pStyle w:val="ListParagraph"/>
              <w:tabs>
                <w:tab w:val="left" w:pos="1134"/>
                <w:tab w:val="left" w:pos="1701"/>
                <w:tab w:val="left" w:pos="8222"/>
                <w:tab w:val="left" w:pos="8505"/>
              </w:tabs>
              <w:ind w:left="360"/>
              <w:jc w:val="right"/>
              <w:rPr>
                <w:rFonts w:ascii="Arial" w:hAnsi="Arial" w:cs="Arial"/>
                <w:b/>
                <w:sz w:val="20"/>
                <w:szCs w:val="20"/>
              </w:rPr>
            </w:pPr>
            <w:r w:rsidRPr="009D4368">
              <w:rPr>
                <w:rFonts w:ascii="Arial" w:hAnsi="Arial" w:cs="Arial"/>
                <w:b/>
                <w:sz w:val="20"/>
                <w:szCs w:val="20"/>
              </w:rPr>
              <w:t>Subtotal</w:t>
            </w:r>
          </w:p>
        </w:tc>
        <w:tc>
          <w:tcPr>
            <w:tcW w:w="1365" w:type="dxa"/>
            <w:shd w:val="clear" w:color="auto" w:fill="auto"/>
            <w:vAlign w:val="center"/>
          </w:tcPr>
          <w:p w14:paraId="39921F8B"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6</w:t>
            </w:r>
          </w:p>
        </w:tc>
      </w:tr>
      <w:tr w:rsidR="000B1CE0" w:rsidRPr="009D4368" w14:paraId="2BFE1FDA" w14:textId="77777777" w:rsidTr="0042153D">
        <w:tc>
          <w:tcPr>
            <w:tcW w:w="8811" w:type="dxa"/>
            <w:gridSpan w:val="2"/>
            <w:shd w:val="clear" w:color="auto" w:fill="D9D9D9" w:themeFill="background1" w:themeFillShade="D9"/>
            <w:vAlign w:val="center"/>
          </w:tcPr>
          <w:p w14:paraId="2B1DA98C" w14:textId="77777777" w:rsidR="000B1CE0" w:rsidRPr="009D4368" w:rsidRDefault="000B1CE0" w:rsidP="0042153D">
            <w:pPr>
              <w:tabs>
                <w:tab w:val="left" w:pos="1134"/>
                <w:tab w:val="left" w:pos="1701"/>
                <w:tab w:val="left" w:pos="8222"/>
                <w:tab w:val="left" w:pos="8505"/>
              </w:tabs>
              <w:rPr>
                <w:rFonts w:ascii="Arial" w:hAnsi="Arial" w:cs="Arial"/>
                <w:sz w:val="20"/>
                <w:szCs w:val="20"/>
              </w:rPr>
            </w:pPr>
            <w:r w:rsidRPr="009D4368">
              <w:rPr>
                <w:rFonts w:ascii="Arial" w:hAnsi="Arial" w:cs="Arial"/>
                <w:sz w:val="20"/>
                <w:szCs w:val="20"/>
              </w:rPr>
              <w:t>Diagram(s)</w:t>
            </w:r>
          </w:p>
        </w:tc>
      </w:tr>
      <w:tr w:rsidR="000B1CE0" w:rsidRPr="009D4368" w14:paraId="4FE91E24" w14:textId="77777777" w:rsidTr="0042153D">
        <w:tc>
          <w:tcPr>
            <w:tcW w:w="7446" w:type="dxa"/>
            <w:shd w:val="clear" w:color="auto" w:fill="auto"/>
            <w:vAlign w:val="center"/>
          </w:tcPr>
          <w:p w14:paraId="4F18A651" w14:textId="77777777" w:rsidR="000B1CE0" w:rsidRPr="009D4368" w:rsidRDefault="000B1CE0" w:rsidP="0042153D">
            <w:pPr>
              <w:pStyle w:val="ListParagraph"/>
              <w:numPr>
                <w:ilvl w:val="0"/>
                <w:numId w:val="5"/>
              </w:numPr>
              <w:tabs>
                <w:tab w:val="left" w:pos="1134"/>
                <w:tab w:val="left" w:pos="1701"/>
                <w:tab w:val="left" w:pos="8222"/>
                <w:tab w:val="left" w:pos="8505"/>
              </w:tabs>
              <w:jc w:val="both"/>
              <w:rPr>
                <w:rFonts w:ascii="Arial" w:hAnsi="Arial" w:cs="Arial"/>
                <w:sz w:val="20"/>
                <w:szCs w:val="20"/>
              </w:rPr>
            </w:pPr>
            <w:r w:rsidRPr="009D4368">
              <w:rPr>
                <w:rFonts w:ascii="Arial" w:hAnsi="Arial" w:cs="Arial"/>
                <w:sz w:val="20"/>
                <w:szCs w:val="20"/>
              </w:rPr>
              <w:t xml:space="preserve">Draws correct and fully labelled diagram that is clearly linked to discussion. </w:t>
            </w:r>
          </w:p>
        </w:tc>
        <w:tc>
          <w:tcPr>
            <w:tcW w:w="1365" w:type="dxa"/>
            <w:shd w:val="clear" w:color="auto" w:fill="auto"/>
            <w:vAlign w:val="center"/>
          </w:tcPr>
          <w:p w14:paraId="7FB14D22"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sz w:val="20"/>
                <w:szCs w:val="20"/>
              </w:rPr>
            </w:pPr>
            <w:r w:rsidRPr="009D4368">
              <w:rPr>
                <w:rFonts w:ascii="Arial" w:hAnsi="Arial" w:cs="Arial"/>
                <w:sz w:val="20"/>
                <w:szCs w:val="20"/>
              </w:rPr>
              <w:t>2</w:t>
            </w:r>
          </w:p>
        </w:tc>
      </w:tr>
      <w:tr w:rsidR="000B1CE0" w:rsidRPr="009D4368" w14:paraId="33D68F54" w14:textId="77777777" w:rsidTr="0042153D">
        <w:tc>
          <w:tcPr>
            <w:tcW w:w="7446" w:type="dxa"/>
            <w:shd w:val="clear" w:color="auto" w:fill="auto"/>
            <w:vAlign w:val="center"/>
          </w:tcPr>
          <w:p w14:paraId="3D36309B" w14:textId="77777777" w:rsidR="000B1CE0" w:rsidRPr="009D4368" w:rsidRDefault="000B1CE0" w:rsidP="0042153D">
            <w:pPr>
              <w:pStyle w:val="ListParagraph"/>
              <w:tabs>
                <w:tab w:val="left" w:pos="1134"/>
                <w:tab w:val="left" w:pos="1701"/>
                <w:tab w:val="left" w:pos="8222"/>
                <w:tab w:val="left" w:pos="8505"/>
              </w:tabs>
              <w:ind w:left="360"/>
              <w:jc w:val="right"/>
              <w:rPr>
                <w:rFonts w:ascii="Arial" w:hAnsi="Arial" w:cs="Arial"/>
                <w:b/>
                <w:sz w:val="20"/>
                <w:szCs w:val="20"/>
              </w:rPr>
            </w:pPr>
            <w:r w:rsidRPr="009D4368">
              <w:rPr>
                <w:rFonts w:ascii="Arial" w:hAnsi="Arial" w:cs="Arial"/>
                <w:b/>
                <w:sz w:val="20"/>
                <w:szCs w:val="20"/>
              </w:rPr>
              <w:t>Subtotal</w:t>
            </w:r>
          </w:p>
        </w:tc>
        <w:tc>
          <w:tcPr>
            <w:tcW w:w="1365" w:type="dxa"/>
            <w:shd w:val="clear" w:color="auto" w:fill="auto"/>
            <w:vAlign w:val="center"/>
          </w:tcPr>
          <w:p w14:paraId="62F388DE"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2</w:t>
            </w:r>
          </w:p>
        </w:tc>
      </w:tr>
      <w:tr w:rsidR="000B1CE0" w:rsidRPr="009D4368" w14:paraId="2CA37BF8" w14:textId="77777777" w:rsidTr="0042153D">
        <w:tc>
          <w:tcPr>
            <w:tcW w:w="7446" w:type="dxa"/>
            <w:shd w:val="clear" w:color="auto" w:fill="auto"/>
            <w:vAlign w:val="center"/>
          </w:tcPr>
          <w:p w14:paraId="49456BD2" w14:textId="77777777" w:rsidR="000B1CE0" w:rsidRPr="009D4368" w:rsidRDefault="000B1CE0" w:rsidP="0042153D">
            <w:pPr>
              <w:tabs>
                <w:tab w:val="left" w:pos="1134"/>
                <w:tab w:val="left" w:pos="1701"/>
                <w:tab w:val="left" w:pos="8222"/>
                <w:tab w:val="left" w:pos="8505"/>
              </w:tabs>
              <w:jc w:val="right"/>
              <w:rPr>
                <w:rFonts w:ascii="Arial" w:hAnsi="Arial" w:cs="Arial"/>
                <w:b/>
                <w:sz w:val="20"/>
                <w:szCs w:val="20"/>
              </w:rPr>
            </w:pPr>
            <w:r w:rsidRPr="009D4368">
              <w:rPr>
                <w:rFonts w:ascii="Arial" w:hAnsi="Arial" w:cs="Arial"/>
                <w:b/>
                <w:sz w:val="20"/>
                <w:szCs w:val="20"/>
              </w:rPr>
              <w:t>Total</w:t>
            </w:r>
          </w:p>
        </w:tc>
        <w:tc>
          <w:tcPr>
            <w:tcW w:w="1365" w:type="dxa"/>
            <w:shd w:val="clear" w:color="auto" w:fill="auto"/>
            <w:vAlign w:val="center"/>
          </w:tcPr>
          <w:p w14:paraId="07463D1F" w14:textId="77777777" w:rsidR="000B1CE0" w:rsidRPr="009D4368" w:rsidRDefault="000B1CE0" w:rsidP="0042153D">
            <w:pPr>
              <w:tabs>
                <w:tab w:val="left" w:pos="1134"/>
                <w:tab w:val="left" w:pos="1701"/>
                <w:tab w:val="left" w:pos="8222"/>
                <w:tab w:val="left" w:pos="8505"/>
              </w:tabs>
              <w:ind w:left="567" w:hanging="567"/>
              <w:jc w:val="center"/>
              <w:rPr>
                <w:rFonts w:ascii="Arial" w:hAnsi="Arial" w:cs="Arial"/>
                <w:b/>
                <w:sz w:val="20"/>
                <w:szCs w:val="20"/>
              </w:rPr>
            </w:pPr>
            <w:r w:rsidRPr="009D4368">
              <w:rPr>
                <w:rFonts w:ascii="Arial" w:hAnsi="Arial" w:cs="Arial"/>
                <w:b/>
                <w:sz w:val="20"/>
                <w:szCs w:val="20"/>
              </w:rPr>
              <w:t>8</w:t>
            </w:r>
          </w:p>
        </w:tc>
      </w:tr>
    </w:tbl>
    <w:p w14:paraId="16D7AB4B" w14:textId="77777777" w:rsidR="000B1CE0" w:rsidRPr="009D4368" w:rsidRDefault="000B1CE0" w:rsidP="000B1CE0">
      <w:pPr>
        <w:tabs>
          <w:tab w:val="right" w:pos="9639"/>
        </w:tabs>
        <w:jc w:val="both"/>
        <w:rPr>
          <w:rFonts w:ascii="Arial" w:hAnsi="Arial" w:cs="Arial"/>
          <w:sz w:val="20"/>
          <w:szCs w:val="20"/>
        </w:rPr>
      </w:pPr>
    </w:p>
    <w:p w14:paraId="6AD319AF" w14:textId="77777777" w:rsidR="000B1CE0" w:rsidRDefault="000B1CE0" w:rsidP="000B1CE0">
      <w:pPr>
        <w:tabs>
          <w:tab w:val="left" w:pos="567"/>
          <w:tab w:val="left" w:pos="1134"/>
          <w:tab w:val="left" w:pos="1701"/>
          <w:tab w:val="right" w:pos="9639"/>
          <w:tab w:val="right" w:pos="9781"/>
        </w:tabs>
        <w:rPr>
          <w:rFonts w:ascii="Arial" w:hAnsi="Arial" w:cs="Arial"/>
          <w:b/>
          <w:sz w:val="12"/>
          <w:szCs w:val="12"/>
        </w:rPr>
      </w:pPr>
    </w:p>
    <w:p w14:paraId="3F8D4CAE" w14:textId="77777777" w:rsidR="000B1CE0" w:rsidRDefault="000B1CE0" w:rsidP="000B1CE0">
      <w:pPr>
        <w:tabs>
          <w:tab w:val="left" w:pos="567"/>
          <w:tab w:val="left" w:pos="7797"/>
        </w:tabs>
        <w:ind w:left="993" w:hanging="993"/>
        <w:rPr>
          <w:rFonts w:ascii="Arial" w:hAnsi="Arial" w:cs="Arial"/>
          <w:b/>
          <w:sz w:val="22"/>
          <w:szCs w:val="22"/>
        </w:rPr>
      </w:pPr>
    </w:p>
    <w:p w14:paraId="5727154D" w14:textId="25E73F7F" w:rsidR="00C5297B" w:rsidRDefault="00C5297B" w:rsidP="00021FBB">
      <w:pPr>
        <w:tabs>
          <w:tab w:val="left" w:pos="567"/>
          <w:tab w:val="left" w:pos="8505"/>
        </w:tabs>
        <w:rPr>
          <w:rFonts w:ascii="Arial" w:hAnsi="Arial" w:cs="Arial"/>
          <w:b/>
        </w:rPr>
      </w:pPr>
    </w:p>
    <w:sectPr w:rsidR="00C5297B" w:rsidSect="00D641F3">
      <w:headerReference w:type="even" r:id="rId8"/>
      <w:headerReference w:type="default" r:id="rId9"/>
      <w:pgSz w:w="12240" w:h="15840"/>
      <w:pgMar w:top="1191" w:right="1191" w:bottom="1191" w:left="119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F7E93" w14:textId="77777777" w:rsidR="008511CE" w:rsidRDefault="008511CE" w:rsidP="00D641F3">
      <w:r>
        <w:separator/>
      </w:r>
    </w:p>
  </w:endnote>
  <w:endnote w:type="continuationSeparator" w:id="0">
    <w:p w14:paraId="1C788A0B" w14:textId="77777777" w:rsidR="008511CE" w:rsidRDefault="008511CE" w:rsidP="00D64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C1690" w14:textId="77777777" w:rsidR="008511CE" w:rsidRDefault="008511CE" w:rsidP="00D641F3">
      <w:r>
        <w:separator/>
      </w:r>
    </w:p>
  </w:footnote>
  <w:footnote w:type="continuationSeparator" w:id="0">
    <w:p w14:paraId="5D903292" w14:textId="77777777" w:rsidR="008511CE" w:rsidRDefault="008511CE" w:rsidP="00D64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25092908"/>
      <w:docPartObj>
        <w:docPartGallery w:val="Page Numbers (Top of Page)"/>
        <w:docPartUnique/>
      </w:docPartObj>
    </w:sdtPr>
    <w:sdtEndPr>
      <w:rPr>
        <w:rStyle w:val="PageNumber"/>
      </w:rPr>
    </w:sdtEndPr>
    <w:sdtContent>
      <w:p w14:paraId="418B6625" w14:textId="248899B9" w:rsidR="0022610A" w:rsidRDefault="0022610A" w:rsidP="0022610A">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37EA50" w14:textId="77777777" w:rsidR="0022610A" w:rsidRDefault="002261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23233910"/>
      <w:docPartObj>
        <w:docPartGallery w:val="Page Numbers (Top of Page)"/>
        <w:docPartUnique/>
      </w:docPartObj>
    </w:sdtPr>
    <w:sdtEndPr>
      <w:rPr>
        <w:rStyle w:val="PageNumber"/>
      </w:rPr>
    </w:sdtEndPr>
    <w:sdtContent>
      <w:p w14:paraId="79D97C2A" w14:textId="01B63FE4" w:rsidR="0022610A" w:rsidRDefault="0022610A" w:rsidP="0022610A">
        <w:pPr>
          <w:pStyle w:val="Header"/>
          <w:framePr w:wrap="none" w:vAnchor="text" w:hAnchor="margin" w:xAlign="center" w:y="1"/>
          <w:rPr>
            <w:rStyle w:val="PageNumber"/>
          </w:rPr>
        </w:pPr>
        <w:r w:rsidRPr="00D641F3">
          <w:rPr>
            <w:rStyle w:val="PageNumber"/>
            <w:rFonts w:ascii="Tahoma" w:hAnsi="Tahoma"/>
            <w:sz w:val="20"/>
            <w:szCs w:val="20"/>
          </w:rPr>
          <w:fldChar w:fldCharType="begin"/>
        </w:r>
        <w:r w:rsidRPr="00D641F3">
          <w:rPr>
            <w:rStyle w:val="PageNumber"/>
            <w:rFonts w:ascii="Tahoma" w:hAnsi="Tahoma"/>
            <w:sz w:val="20"/>
            <w:szCs w:val="20"/>
          </w:rPr>
          <w:instrText xml:space="preserve"> PAGE </w:instrText>
        </w:r>
        <w:r w:rsidRPr="00D641F3">
          <w:rPr>
            <w:rStyle w:val="PageNumber"/>
            <w:rFonts w:ascii="Tahoma" w:hAnsi="Tahoma"/>
            <w:sz w:val="20"/>
            <w:szCs w:val="20"/>
          </w:rPr>
          <w:fldChar w:fldCharType="separate"/>
        </w:r>
        <w:r w:rsidR="000B1CE0">
          <w:rPr>
            <w:rStyle w:val="PageNumber"/>
            <w:rFonts w:ascii="Tahoma" w:hAnsi="Tahoma"/>
            <w:noProof/>
            <w:sz w:val="20"/>
            <w:szCs w:val="20"/>
          </w:rPr>
          <w:t>6</w:t>
        </w:r>
        <w:r w:rsidRPr="00D641F3">
          <w:rPr>
            <w:rStyle w:val="PageNumber"/>
            <w:rFonts w:ascii="Tahoma" w:hAnsi="Tahoma"/>
            <w:sz w:val="20"/>
            <w:szCs w:val="20"/>
          </w:rPr>
          <w:fldChar w:fldCharType="end"/>
        </w:r>
      </w:p>
    </w:sdtContent>
  </w:sdt>
  <w:p w14:paraId="62C00797" w14:textId="5A48A577" w:rsidR="0022610A" w:rsidRPr="00D641F3" w:rsidRDefault="0022610A" w:rsidP="00D641F3">
    <w:pPr>
      <w:tabs>
        <w:tab w:val="center" w:pos="4320"/>
        <w:tab w:val="right" w:pos="8640"/>
      </w:tabs>
      <w:rPr>
        <w:rFonts w:ascii="Tahoma" w:eastAsia="Times New Roman" w:hAnsi="Tahoma"/>
        <w:i/>
        <w:sz w:val="20"/>
        <w:szCs w:val="20"/>
        <w:lang w:val="en-AU" w:eastAsia="en-US"/>
      </w:rPr>
    </w:pPr>
    <w:r w:rsidRPr="00D641F3">
      <w:rPr>
        <w:rFonts w:ascii="Tahoma" w:eastAsia="Times New Roman" w:hAnsi="Tahoma"/>
        <w:i/>
        <w:sz w:val="20"/>
        <w:szCs w:val="20"/>
        <w:lang w:val="en-AU" w:eastAsia="en-US"/>
      </w:rPr>
      <w:t xml:space="preserve">Year </w:t>
    </w:r>
    <w:r>
      <w:rPr>
        <w:rFonts w:ascii="Tahoma" w:eastAsia="Times New Roman" w:hAnsi="Tahoma"/>
        <w:i/>
        <w:sz w:val="20"/>
        <w:szCs w:val="20"/>
        <w:lang w:val="en-AU" w:eastAsia="en-US"/>
      </w:rPr>
      <w:t>11</w:t>
    </w:r>
    <w:r w:rsidRPr="00D641F3">
      <w:rPr>
        <w:rFonts w:ascii="Tahoma" w:eastAsia="Times New Roman" w:hAnsi="Tahoma"/>
        <w:i/>
        <w:sz w:val="20"/>
        <w:szCs w:val="20"/>
        <w:lang w:val="en-AU" w:eastAsia="en-US"/>
      </w:rPr>
      <w:t xml:space="preserve"> ATAR Economics </w:t>
    </w:r>
    <w:r w:rsidR="00CB483B">
      <w:rPr>
        <w:rFonts w:ascii="Tahoma" w:eastAsia="Times New Roman" w:hAnsi="Tahoma"/>
        <w:i/>
        <w:sz w:val="20"/>
        <w:szCs w:val="20"/>
        <w:lang w:val="en-AU" w:eastAsia="en-US"/>
      </w:rPr>
      <w:t>Unit 1</w:t>
    </w:r>
    <w:r w:rsidR="00241AAE">
      <w:rPr>
        <w:rFonts w:ascii="Tahoma" w:eastAsia="Times New Roman" w:hAnsi="Tahoma"/>
        <w:i/>
        <w:sz w:val="20"/>
        <w:szCs w:val="20"/>
        <w:lang w:val="en-AU" w:eastAsia="en-US"/>
      </w:rPr>
      <w:tab/>
    </w:r>
    <w:r w:rsidR="00241AAE">
      <w:rPr>
        <w:rFonts w:ascii="Tahoma" w:eastAsia="Times New Roman" w:hAnsi="Tahoma"/>
        <w:i/>
        <w:sz w:val="20"/>
        <w:szCs w:val="20"/>
        <w:lang w:val="en-AU" w:eastAsia="en-US"/>
      </w:rPr>
      <w:tab/>
      <w:t>Rossmoyne SHS</w:t>
    </w:r>
  </w:p>
  <w:p w14:paraId="7BF00817" w14:textId="77777777" w:rsidR="0022610A" w:rsidRPr="00D641F3" w:rsidRDefault="0022610A" w:rsidP="00D641F3">
    <w:pPr>
      <w:rPr>
        <w:rFonts w:eastAsia="Times New Roman"/>
        <w:sz w:val="20"/>
        <w:szCs w:val="20"/>
        <w:lang w:val="en-AU" w:eastAsia="en-US"/>
      </w:rPr>
    </w:pPr>
  </w:p>
  <w:p w14:paraId="3F3F78CD" w14:textId="77777777" w:rsidR="0022610A" w:rsidRDefault="00226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910CE"/>
    <w:multiLevelType w:val="hybridMultilevel"/>
    <w:tmpl w:val="1A9072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A858A8"/>
    <w:multiLevelType w:val="hybridMultilevel"/>
    <w:tmpl w:val="1F5C8EE2"/>
    <w:lvl w:ilvl="0" w:tplc="6F0444EA">
      <w:start w:val="3"/>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C0D28CB"/>
    <w:multiLevelType w:val="hybridMultilevel"/>
    <w:tmpl w:val="4F84F31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147408E"/>
    <w:multiLevelType w:val="hybridMultilevel"/>
    <w:tmpl w:val="AE6E5A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6F27005"/>
    <w:multiLevelType w:val="hybridMultilevel"/>
    <w:tmpl w:val="84B0EC9A"/>
    <w:lvl w:ilvl="0" w:tplc="940064BA">
      <w:start w:val="3"/>
      <w:numFmt w:val="lowerLetter"/>
      <w:lvlText w:val="(%1)"/>
      <w:lvlJc w:val="left"/>
      <w:pPr>
        <w:ind w:left="57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EBF1FEA"/>
    <w:multiLevelType w:val="hybridMultilevel"/>
    <w:tmpl w:val="E0EC3AD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F66A1F"/>
    <w:multiLevelType w:val="hybridMultilevel"/>
    <w:tmpl w:val="56402F20"/>
    <w:lvl w:ilvl="0" w:tplc="0F34C4E0">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709B3C4E"/>
    <w:multiLevelType w:val="hybridMultilevel"/>
    <w:tmpl w:val="987AF0B6"/>
    <w:lvl w:ilvl="0" w:tplc="0F34C4E0">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5"/>
  </w:num>
  <w:num w:numId="5">
    <w:abstractNumId w:val="3"/>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998"/>
    <w:rsid w:val="00005250"/>
    <w:rsid w:val="000074EB"/>
    <w:rsid w:val="00016638"/>
    <w:rsid w:val="000170E5"/>
    <w:rsid w:val="00021985"/>
    <w:rsid w:val="00021FBB"/>
    <w:rsid w:val="00025D55"/>
    <w:rsid w:val="0003148D"/>
    <w:rsid w:val="00035955"/>
    <w:rsid w:val="00045DF9"/>
    <w:rsid w:val="0005003B"/>
    <w:rsid w:val="00061D4B"/>
    <w:rsid w:val="000625FB"/>
    <w:rsid w:val="00062B70"/>
    <w:rsid w:val="00066A7D"/>
    <w:rsid w:val="00071173"/>
    <w:rsid w:val="00075763"/>
    <w:rsid w:val="000773B3"/>
    <w:rsid w:val="00077943"/>
    <w:rsid w:val="00080C89"/>
    <w:rsid w:val="000820D6"/>
    <w:rsid w:val="0009185F"/>
    <w:rsid w:val="000955D1"/>
    <w:rsid w:val="0009572B"/>
    <w:rsid w:val="000A5B9F"/>
    <w:rsid w:val="000A7206"/>
    <w:rsid w:val="000A7410"/>
    <w:rsid w:val="000B0D86"/>
    <w:rsid w:val="000B1CE0"/>
    <w:rsid w:val="000B5880"/>
    <w:rsid w:val="000B69DE"/>
    <w:rsid w:val="000C1BBD"/>
    <w:rsid w:val="000C37D9"/>
    <w:rsid w:val="000D0EAA"/>
    <w:rsid w:val="000E5DD8"/>
    <w:rsid w:val="000E6DBE"/>
    <w:rsid w:val="000F0734"/>
    <w:rsid w:val="000F5AD2"/>
    <w:rsid w:val="000F74FF"/>
    <w:rsid w:val="00107AC5"/>
    <w:rsid w:val="001135D6"/>
    <w:rsid w:val="00116A80"/>
    <w:rsid w:val="001176D5"/>
    <w:rsid w:val="00120DEA"/>
    <w:rsid w:val="00124239"/>
    <w:rsid w:val="00126B7A"/>
    <w:rsid w:val="00127041"/>
    <w:rsid w:val="00131289"/>
    <w:rsid w:val="0015534F"/>
    <w:rsid w:val="00160F4F"/>
    <w:rsid w:val="001620C7"/>
    <w:rsid w:val="0017567F"/>
    <w:rsid w:val="00176294"/>
    <w:rsid w:val="001806FA"/>
    <w:rsid w:val="00184F93"/>
    <w:rsid w:val="00187B42"/>
    <w:rsid w:val="001944A1"/>
    <w:rsid w:val="001A559C"/>
    <w:rsid w:val="001A5856"/>
    <w:rsid w:val="001B56CE"/>
    <w:rsid w:val="001B5EAB"/>
    <w:rsid w:val="001B7212"/>
    <w:rsid w:val="001C6B24"/>
    <w:rsid w:val="001F2D56"/>
    <w:rsid w:val="001F6DC8"/>
    <w:rsid w:val="00203AE4"/>
    <w:rsid w:val="002131B8"/>
    <w:rsid w:val="002231AB"/>
    <w:rsid w:val="00223909"/>
    <w:rsid w:val="002239D0"/>
    <w:rsid w:val="0022610A"/>
    <w:rsid w:val="00234F9C"/>
    <w:rsid w:val="00241AAE"/>
    <w:rsid w:val="002434D1"/>
    <w:rsid w:val="0024565E"/>
    <w:rsid w:val="00262835"/>
    <w:rsid w:val="002763EB"/>
    <w:rsid w:val="00280162"/>
    <w:rsid w:val="002863A2"/>
    <w:rsid w:val="00286FDE"/>
    <w:rsid w:val="002873CA"/>
    <w:rsid w:val="002876D4"/>
    <w:rsid w:val="00292F3A"/>
    <w:rsid w:val="00295016"/>
    <w:rsid w:val="00296492"/>
    <w:rsid w:val="00297B2A"/>
    <w:rsid w:val="002A045C"/>
    <w:rsid w:val="002A204C"/>
    <w:rsid w:val="002A48C0"/>
    <w:rsid w:val="002B4CE3"/>
    <w:rsid w:val="002B6066"/>
    <w:rsid w:val="002B6B34"/>
    <w:rsid w:val="002D4884"/>
    <w:rsid w:val="002D689F"/>
    <w:rsid w:val="002E0492"/>
    <w:rsid w:val="002E140B"/>
    <w:rsid w:val="002E445A"/>
    <w:rsid w:val="002F14DC"/>
    <w:rsid w:val="002F1F13"/>
    <w:rsid w:val="003037B3"/>
    <w:rsid w:val="00304A31"/>
    <w:rsid w:val="00304EBE"/>
    <w:rsid w:val="0031682F"/>
    <w:rsid w:val="003274C6"/>
    <w:rsid w:val="003301FF"/>
    <w:rsid w:val="00333500"/>
    <w:rsid w:val="00334E3D"/>
    <w:rsid w:val="003440E0"/>
    <w:rsid w:val="00356340"/>
    <w:rsid w:val="0035735D"/>
    <w:rsid w:val="00372A87"/>
    <w:rsid w:val="00375E90"/>
    <w:rsid w:val="0038595C"/>
    <w:rsid w:val="00396A66"/>
    <w:rsid w:val="00397016"/>
    <w:rsid w:val="003C050C"/>
    <w:rsid w:val="003C1A79"/>
    <w:rsid w:val="003C673C"/>
    <w:rsid w:val="003D0514"/>
    <w:rsid w:val="003D09D5"/>
    <w:rsid w:val="003F175C"/>
    <w:rsid w:val="003F18F2"/>
    <w:rsid w:val="003F4A1E"/>
    <w:rsid w:val="00401D62"/>
    <w:rsid w:val="00403F90"/>
    <w:rsid w:val="004127CC"/>
    <w:rsid w:val="004148E3"/>
    <w:rsid w:val="004226A5"/>
    <w:rsid w:val="00437891"/>
    <w:rsid w:val="004401F5"/>
    <w:rsid w:val="00441352"/>
    <w:rsid w:val="00444659"/>
    <w:rsid w:val="0044502D"/>
    <w:rsid w:val="00455C3E"/>
    <w:rsid w:val="00460981"/>
    <w:rsid w:val="00463887"/>
    <w:rsid w:val="004824BC"/>
    <w:rsid w:val="00483E63"/>
    <w:rsid w:val="00493691"/>
    <w:rsid w:val="004A03A5"/>
    <w:rsid w:val="004A767E"/>
    <w:rsid w:val="004A7999"/>
    <w:rsid w:val="004B0465"/>
    <w:rsid w:val="004B0C02"/>
    <w:rsid w:val="004B1ACD"/>
    <w:rsid w:val="004B2036"/>
    <w:rsid w:val="004B2906"/>
    <w:rsid w:val="004B3807"/>
    <w:rsid w:val="004C4818"/>
    <w:rsid w:val="004C4E29"/>
    <w:rsid w:val="004C7F2B"/>
    <w:rsid w:val="004D0D85"/>
    <w:rsid w:val="004D3734"/>
    <w:rsid w:val="004D58E4"/>
    <w:rsid w:val="004E0DD4"/>
    <w:rsid w:val="004E3811"/>
    <w:rsid w:val="004F0BFA"/>
    <w:rsid w:val="004F7661"/>
    <w:rsid w:val="004F7E95"/>
    <w:rsid w:val="00501B32"/>
    <w:rsid w:val="0051136F"/>
    <w:rsid w:val="00516B66"/>
    <w:rsid w:val="00532795"/>
    <w:rsid w:val="00533BD2"/>
    <w:rsid w:val="00544FE7"/>
    <w:rsid w:val="0054502C"/>
    <w:rsid w:val="00581A60"/>
    <w:rsid w:val="00586A7E"/>
    <w:rsid w:val="005A2ACD"/>
    <w:rsid w:val="005B06E7"/>
    <w:rsid w:val="005B085F"/>
    <w:rsid w:val="005B3B75"/>
    <w:rsid w:val="005B4C0B"/>
    <w:rsid w:val="005B7697"/>
    <w:rsid w:val="005C6454"/>
    <w:rsid w:val="005C665F"/>
    <w:rsid w:val="005D00DF"/>
    <w:rsid w:val="005D0929"/>
    <w:rsid w:val="005D1523"/>
    <w:rsid w:val="005D2054"/>
    <w:rsid w:val="005D7AC6"/>
    <w:rsid w:val="005F2AAC"/>
    <w:rsid w:val="005F69A3"/>
    <w:rsid w:val="00604EA2"/>
    <w:rsid w:val="00613C17"/>
    <w:rsid w:val="00617937"/>
    <w:rsid w:val="00617A0F"/>
    <w:rsid w:val="00621B30"/>
    <w:rsid w:val="00624121"/>
    <w:rsid w:val="006335ED"/>
    <w:rsid w:val="00641C95"/>
    <w:rsid w:val="006461A2"/>
    <w:rsid w:val="00650191"/>
    <w:rsid w:val="0066493A"/>
    <w:rsid w:val="0067702C"/>
    <w:rsid w:val="006800DA"/>
    <w:rsid w:val="00686E72"/>
    <w:rsid w:val="006873B0"/>
    <w:rsid w:val="006873BD"/>
    <w:rsid w:val="006A1BF3"/>
    <w:rsid w:val="006A2383"/>
    <w:rsid w:val="006A4A4B"/>
    <w:rsid w:val="006B50AE"/>
    <w:rsid w:val="006B5B92"/>
    <w:rsid w:val="006C326D"/>
    <w:rsid w:val="006C45CB"/>
    <w:rsid w:val="006D1D12"/>
    <w:rsid w:val="006D6C17"/>
    <w:rsid w:val="006E05AD"/>
    <w:rsid w:val="006E5DBB"/>
    <w:rsid w:val="006E6557"/>
    <w:rsid w:val="006E78B5"/>
    <w:rsid w:val="006F1D02"/>
    <w:rsid w:val="006F2E07"/>
    <w:rsid w:val="006F74DD"/>
    <w:rsid w:val="0071735C"/>
    <w:rsid w:val="00722488"/>
    <w:rsid w:val="007268D5"/>
    <w:rsid w:val="00736C3B"/>
    <w:rsid w:val="00740289"/>
    <w:rsid w:val="00742DA7"/>
    <w:rsid w:val="00750EEA"/>
    <w:rsid w:val="00754150"/>
    <w:rsid w:val="00756016"/>
    <w:rsid w:val="00761640"/>
    <w:rsid w:val="00762F9E"/>
    <w:rsid w:val="007673B7"/>
    <w:rsid w:val="00767929"/>
    <w:rsid w:val="00775C87"/>
    <w:rsid w:val="00777B7A"/>
    <w:rsid w:val="00780793"/>
    <w:rsid w:val="00781027"/>
    <w:rsid w:val="00797311"/>
    <w:rsid w:val="007A4DCD"/>
    <w:rsid w:val="007A67C2"/>
    <w:rsid w:val="007B0F89"/>
    <w:rsid w:val="007B2E18"/>
    <w:rsid w:val="007B562B"/>
    <w:rsid w:val="007C361B"/>
    <w:rsid w:val="007D174B"/>
    <w:rsid w:val="007E41AB"/>
    <w:rsid w:val="007F1F78"/>
    <w:rsid w:val="007F5F76"/>
    <w:rsid w:val="00801B2F"/>
    <w:rsid w:val="00801C9A"/>
    <w:rsid w:val="00803998"/>
    <w:rsid w:val="008077A5"/>
    <w:rsid w:val="00823A93"/>
    <w:rsid w:val="00841286"/>
    <w:rsid w:val="008423BA"/>
    <w:rsid w:val="008511CE"/>
    <w:rsid w:val="00851EB0"/>
    <w:rsid w:val="00857F86"/>
    <w:rsid w:val="00862132"/>
    <w:rsid w:val="008744BA"/>
    <w:rsid w:val="00883B99"/>
    <w:rsid w:val="008A2F9D"/>
    <w:rsid w:val="008A5333"/>
    <w:rsid w:val="008A592F"/>
    <w:rsid w:val="008B259C"/>
    <w:rsid w:val="008C3D11"/>
    <w:rsid w:val="008C48A6"/>
    <w:rsid w:val="008D0C48"/>
    <w:rsid w:val="008D0D7E"/>
    <w:rsid w:val="008D1982"/>
    <w:rsid w:val="008E1E69"/>
    <w:rsid w:val="008E20A9"/>
    <w:rsid w:val="008E77EE"/>
    <w:rsid w:val="008F0824"/>
    <w:rsid w:val="008F1C0C"/>
    <w:rsid w:val="008F394F"/>
    <w:rsid w:val="008F53E0"/>
    <w:rsid w:val="009010DA"/>
    <w:rsid w:val="00912E30"/>
    <w:rsid w:val="00921834"/>
    <w:rsid w:val="0092397E"/>
    <w:rsid w:val="00924FB3"/>
    <w:rsid w:val="009415BE"/>
    <w:rsid w:val="0094401E"/>
    <w:rsid w:val="009453BA"/>
    <w:rsid w:val="009466CF"/>
    <w:rsid w:val="00950F67"/>
    <w:rsid w:val="009531FF"/>
    <w:rsid w:val="00953B37"/>
    <w:rsid w:val="009542E2"/>
    <w:rsid w:val="00955F8C"/>
    <w:rsid w:val="00960FDE"/>
    <w:rsid w:val="00962189"/>
    <w:rsid w:val="00971B48"/>
    <w:rsid w:val="0099362C"/>
    <w:rsid w:val="009A058A"/>
    <w:rsid w:val="009A4179"/>
    <w:rsid w:val="009C6F57"/>
    <w:rsid w:val="009D2624"/>
    <w:rsid w:val="009D3255"/>
    <w:rsid w:val="009D4368"/>
    <w:rsid w:val="009E35BD"/>
    <w:rsid w:val="009E4093"/>
    <w:rsid w:val="009F3674"/>
    <w:rsid w:val="00A175FC"/>
    <w:rsid w:val="00A227EE"/>
    <w:rsid w:val="00A3550A"/>
    <w:rsid w:val="00A355B8"/>
    <w:rsid w:val="00A45E7D"/>
    <w:rsid w:val="00A535C9"/>
    <w:rsid w:val="00A565E0"/>
    <w:rsid w:val="00A6042B"/>
    <w:rsid w:val="00A63553"/>
    <w:rsid w:val="00A63EA2"/>
    <w:rsid w:val="00A6423C"/>
    <w:rsid w:val="00A655B1"/>
    <w:rsid w:val="00A709F5"/>
    <w:rsid w:val="00A71854"/>
    <w:rsid w:val="00A7351E"/>
    <w:rsid w:val="00A73F58"/>
    <w:rsid w:val="00A77CAD"/>
    <w:rsid w:val="00A80978"/>
    <w:rsid w:val="00A86FE8"/>
    <w:rsid w:val="00A87D81"/>
    <w:rsid w:val="00A933AF"/>
    <w:rsid w:val="00A946E9"/>
    <w:rsid w:val="00AA04B2"/>
    <w:rsid w:val="00AA1B08"/>
    <w:rsid w:val="00AA4A2D"/>
    <w:rsid w:val="00AA5755"/>
    <w:rsid w:val="00AB7C35"/>
    <w:rsid w:val="00AC1A75"/>
    <w:rsid w:val="00AC4630"/>
    <w:rsid w:val="00AD269A"/>
    <w:rsid w:val="00AD49D3"/>
    <w:rsid w:val="00AD5E03"/>
    <w:rsid w:val="00AE0EF6"/>
    <w:rsid w:val="00AE75C6"/>
    <w:rsid w:val="00AF0851"/>
    <w:rsid w:val="00B04120"/>
    <w:rsid w:val="00B12436"/>
    <w:rsid w:val="00B12CE2"/>
    <w:rsid w:val="00B146C1"/>
    <w:rsid w:val="00B22012"/>
    <w:rsid w:val="00B413A8"/>
    <w:rsid w:val="00B45B36"/>
    <w:rsid w:val="00B47C02"/>
    <w:rsid w:val="00B559D9"/>
    <w:rsid w:val="00B614FD"/>
    <w:rsid w:val="00B77593"/>
    <w:rsid w:val="00B82D4D"/>
    <w:rsid w:val="00B952D0"/>
    <w:rsid w:val="00B978A7"/>
    <w:rsid w:val="00BA1BB4"/>
    <w:rsid w:val="00BA70CF"/>
    <w:rsid w:val="00BC3177"/>
    <w:rsid w:val="00BD0322"/>
    <w:rsid w:val="00BD50F5"/>
    <w:rsid w:val="00BD56B3"/>
    <w:rsid w:val="00BD57CB"/>
    <w:rsid w:val="00BE64B0"/>
    <w:rsid w:val="00BE736A"/>
    <w:rsid w:val="00BF20E8"/>
    <w:rsid w:val="00BF4783"/>
    <w:rsid w:val="00C02A6A"/>
    <w:rsid w:val="00C02BC1"/>
    <w:rsid w:val="00C16E1B"/>
    <w:rsid w:val="00C34FFA"/>
    <w:rsid w:val="00C37B0C"/>
    <w:rsid w:val="00C41B71"/>
    <w:rsid w:val="00C4566D"/>
    <w:rsid w:val="00C4643D"/>
    <w:rsid w:val="00C51F9C"/>
    <w:rsid w:val="00C5297B"/>
    <w:rsid w:val="00C543E8"/>
    <w:rsid w:val="00C6297E"/>
    <w:rsid w:val="00C62B89"/>
    <w:rsid w:val="00C64DE9"/>
    <w:rsid w:val="00C651CC"/>
    <w:rsid w:val="00C73ED6"/>
    <w:rsid w:val="00C80234"/>
    <w:rsid w:val="00C90185"/>
    <w:rsid w:val="00C90E82"/>
    <w:rsid w:val="00C93A27"/>
    <w:rsid w:val="00CA74C7"/>
    <w:rsid w:val="00CB483B"/>
    <w:rsid w:val="00CB7E36"/>
    <w:rsid w:val="00CC429D"/>
    <w:rsid w:val="00CC4340"/>
    <w:rsid w:val="00CD0F24"/>
    <w:rsid w:val="00CD4111"/>
    <w:rsid w:val="00CD5D00"/>
    <w:rsid w:val="00CD604A"/>
    <w:rsid w:val="00CE68AB"/>
    <w:rsid w:val="00CE7760"/>
    <w:rsid w:val="00CF08FB"/>
    <w:rsid w:val="00CF29CC"/>
    <w:rsid w:val="00CF3161"/>
    <w:rsid w:val="00CF3F71"/>
    <w:rsid w:val="00D01009"/>
    <w:rsid w:val="00D042E4"/>
    <w:rsid w:val="00D07D3C"/>
    <w:rsid w:val="00D136C4"/>
    <w:rsid w:val="00D14372"/>
    <w:rsid w:val="00D20496"/>
    <w:rsid w:val="00D22667"/>
    <w:rsid w:val="00D230D4"/>
    <w:rsid w:val="00D24D80"/>
    <w:rsid w:val="00D2602B"/>
    <w:rsid w:val="00D3590D"/>
    <w:rsid w:val="00D35AF9"/>
    <w:rsid w:val="00D402DD"/>
    <w:rsid w:val="00D433EB"/>
    <w:rsid w:val="00D45FA9"/>
    <w:rsid w:val="00D46CDD"/>
    <w:rsid w:val="00D5520A"/>
    <w:rsid w:val="00D567C0"/>
    <w:rsid w:val="00D60F2D"/>
    <w:rsid w:val="00D63B8E"/>
    <w:rsid w:val="00D641F3"/>
    <w:rsid w:val="00D66E00"/>
    <w:rsid w:val="00D731AC"/>
    <w:rsid w:val="00D743A4"/>
    <w:rsid w:val="00D77373"/>
    <w:rsid w:val="00D80C22"/>
    <w:rsid w:val="00D86A54"/>
    <w:rsid w:val="00D87022"/>
    <w:rsid w:val="00D9605E"/>
    <w:rsid w:val="00DA1EC3"/>
    <w:rsid w:val="00DA7471"/>
    <w:rsid w:val="00DB6A3C"/>
    <w:rsid w:val="00DB735F"/>
    <w:rsid w:val="00DC2BDE"/>
    <w:rsid w:val="00DC2D69"/>
    <w:rsid w:val="00DC45E6"/>
    <w:rsid w:val="00DD075C"/>
    <w:rsid w:val="00DD49F4"/>
    <w:rsid w:val="00DD67BF"/>
    <w:rsid w:val="00DE7A12"/>
    <w:rsid w:val="00DF177D"/>
    <w:rsid w:val="00DF1EB4"/>
    <w:rsid w:val="00DF37D2"/>
    <w:rsid w:val="00DF6E8A"/>
    <w:rsid w:val="00E02115"/>
    <w:rsid w:val="00E05AC4"/>
    <w:rsid w:val="00E117C6"/>
    <w:rsid w:val="00E12B8E"/>
    <w:rsid w:val="00E13BEA"/>
    <w:rsid w:val="00E15842"/>
    <w:rsid w:val="00E169F7"/>
    <w:rsid w:val="00E2196B"/>
    <w:rsid w:val="00E2650D"/>
    <w:rsid w:val="00E30BF6"/>
    <w:rsid w:val="00E47AA4"/>
    <w:rsid w:val="00E50582"/>
    <w:rsid w:val="00E54058"/>
    <w:rsid w:val="00E552B4"/>
    <w:rsid w:val="00E57353"/>
    <w:rsid w:val="00E66E76"/>
    <w:rsid w:val="00E7041D"/>
    <w:rsid w:val="00E818EB"/>
    <w:rsid w:val="00E82B88"/>
    <w:rsid w:val="00E94343"/>
    <w:rsid w:val="00EA3B08"/>
    <w:rsid w:val="00EA6D1F"/>
    <w:rsid w:val="00EB249E"/>
    <w:rsid w:val="00EB2675"/>
    <w:rsid w:val="00EB67F2"/>
    <w:rsid w:val="00ED18EE"/>
    <w:rsid w:val="00EE6D12"/>
    <w:rsid w:val="00F27F44"/>
    <w:rsid w:val="00F354E5"/>
    <w:rsid w:val="00F478E6"/>
    <w:rsid w:val="00F51136"/>
    <w:rsid w:val="00F60A1E"/>
    <w:rsid w:val="00F64BD2"/>
    <w:rsid w:val="00F726D3"/>
    <w:rsid w:val="00F87C29"/>
    <w:rsid w:val="00F92AF7"/>
    <w:rsid w:val="00F93D3C"/>
    <w:rsid w:val="00F97FAB"/>
    <w:rsid w:val="00FB2991"/>
    <w:rsid w:val="00FC692E"/>
    <w:rsid w:val="00FC7D45"/>
    <w:rsid w:val="00FE4B3C"/>
    <w:rsid w:val="00FF2D89"/>
    <w:rsid w:val="00FF52CE"/>
    <w:rsid w:val="00FF700E"/>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34C1D211"/>
  <w15:docId w15:val="{CCEA3019-00BD-0441-A3A1-57C31AD7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2B4"/>
    <w:pPr>
      <w:spacing w:after="0"/>
    </w:pPr>
    <w:rPr>
      <w:rFonts w:ascii="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4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50AE"/>
    <w:pPr>
      <w:ind w:left="720"/>
      <w:contextualSpacing/>
    </w:pPr>
    <w:rPr>
      <w:rFonts w:eastAsia="Times New Roman"/>
      <w:lang w:val="en-US" w:eastAsia="en-US"/>
    </w:rPr>
  </w:style>
  <w:style w:type="paragraph" w:customStyle="1" w:styleId="qsm">
    <w:name w:val="qsm"/>
    <w:basedOn w:val="Normal"/>
    <w:qFormat/>
    <w:rsid w:val="00B45B36"/>
    <w:pPr>
      <w:autoSpaceDE w:val="0"/>
      <w:autoSpaceDN w:val="0"/>
      <w:adjustRightInd w:val="0"/>
      <w:spacing w:before="120"/>
      <w:ind w:left="706" w:hanging="706"/>
      <w:jc w:val="both"/>
    </w:pPr>
    <w:rPr>
      <w:rFonts w:ascii="Verdana" w:eastAsia="Times New Roman" w:hAnsi="Verdana"/>
      <w:iCs/>
      <w:sz w:val="22"/>
      <w:szCs w:val="22"/>
      <w:lang w:val="en-AU" w:eastAsia="en-US"/>
    </w:rPr>
  </w:style>
  <w:style w:type="paragraph" w:customStyle="1" w:styleId="MCQstem">
    <w:name w:val="MCQ stem"/>
    <w:basedOn w:val="Normal"/>
    <w:rsid w:val="0094401E"/>
    <w:pPr>
      <w:tabs>
        <w:tab w:val="left" w:pos="709"/>
      </w:tabs>
    </w:pPr>
    <w:rPr>
      <w:rFonts w:eastAsia="Times New Roman"/>
      <w:b/>
      <w:szCs w:val="20"/>
      <w:lang w:val="en-AU" w:eastAsia="en-US"/>
    </w:rPr>
  </w:style>
  <w:style w:type="paragraph" w:customStyle="1" w:styleId="p1">
    <w:name w:val="p1"/>
    <w:basedOn w:val="Normal"/>
    <w:rsid w:val="00CF08FB"/>
    <w:rPr>
      <w:rFonts w:ascii="Calibri" w:hAnsi="Calibri"/>
      <w:sz w:val="17"/>
      <w:szCs w:val="17"/>
    </w:rPr>
  </w:style>
  <w:style w:type="paragraph" w:styleId="Title">
    <w:name w:val="Title"/>
    <w:basedOn w:val="Normal"/>
    <w:next w:val="Normal"/>
    <w:link w:val="TitleChar"/>
    <w:qFormat/>
    <w:rsid w:val="00D24D80"/>
    <w:pPr>
      <w:tabs>
        <w:tab w:val="left" w:pos="426"/>
      </w:tabs>
      <w:spacing w:after="120" w:line="276" w:lineRule="auto"/>
    </w:pPr>
    <w:rPr>
      <w:rFonts w:asciiTheme="majorHAnsi" w:eastAsia="Times New Roman" w:hAnsiTheme="majorHAnsi" w:cs="Tahoma"/>
      <w:b/>
      <w:color w:val="B10B17"/>
      <w:sz w:val="56"/>
      <w:szCs w:val="56"/>
      <w:lang w:val="en-AU" w:eastAsia="zh-SG"/>
    </w:rPr>
  </w:style>
  <w:style w:type="character" w:customStyle="1" w:styleId="TitleChar">
    <w:name w:val="Title Char"/>
    <w:basedOn w:val="DefaultParagraphFont"/>
    <w:link w:val="Title"/>
    <w:rsid w:val="00D24D80"/>
    <w:rPr>
      <w:rFonts w:asciiTheme="majorHAnsi" w:eastAsia="Times New Roman" w:hAnsiTheme="majorHAnsi" w:cs="Tahoma"/>
      <w:b/>
      <w:color w:val="B10B17"/>
      <w:sz w:val="56"/>
      <w:szCs w:val="56"/>
      <w:lang w:eastAsia="zh-SG"/>
    </w:rPr>
  </w:style>
  <w:style w:type="paragraph" w:styleId="Header">
    <w:name w:val="header"/>
    <w:basedOn w:val="Normal"/>
    <w:link w:val="HeaderChar"/>
    <w:uiPriority w:val="99"/>
    <w:unhideWhenUsed/>
    <w:rsid w:val="00D641F3"/>
    <w:pPr>
      <w:tabs>
        <w:tab w:val="center" w:pos="4513"/>
        <w:tab w:val="right" w:pos="9026"/>
      </w:tabs>
    </w:pPr>
  </w:style>
  <w:style w:type="character" w:customStyle="1" w:styleId="HeaderChar">
    <w:name w:val="Header Char"/>
    <w:basedOn w:val="DefaultParagraphFont"/>
    <w:link w:val="Header"/>
    <w:uiPriority w:val="99"/>
    <w:rsid w:val="00D641F3"/>
    <w:rPr>
      <w:rFonts w:ascii="Times New Roman" w:hAnsi="Times New Roman" w:cs="Times New Roman"/>
      <w:lang w:val="en-GB" w:eastAsia="en-GB"/>
    </w:rPr>
  </w:style>
  <w:style w:type="paragraph" w:styleId="Footer">
    <w:name w:val="footer"/>
    <w:basedOn w:val="Normal"/>
    <w:link w:val="FooterChar"/>
    <w:uiPriority w:val="99"/>
    <w:unhideWhenUsed/>
    <w:rsid w:val="00D641F3"/>
    <w:pPr>
      <w:tabs>
        <w:tab w:val="center" w:pos="4513"/>
        <w:tab w:val="right" w:pos="9026"/>
      </w:tabs>
    </w:pPr>
  </w:style>
  <w:style w:type="character" w:customStyle="1" w:styleId="FooterChar">
    <w:name w:val="Footer Char"/>
    <w:basedOn w:val="DefaultParagraphFont"/>
    <w:link w:val="Footer"/>
    <w:uiPriority w:val="99"/>
    <w:rsid w:val="00D641F3"/>
    <w:rPr>
      <w:rFonts w:ascii="Times New Roman" w:hAnsi="Times New Roman" w:cs="Times New Roman"/>
      <w:lang w:val="en-GB" w:eastAsia="en-GB"/>
    </w:rPr>
  </w:style>
  <w:style w:type="character" w:styleId="PageNumber">
    <w:name w:val="page number"/>
    <w:basedOn w:val="DefaultParagraphFont"/>
    <w:uiPriority w:val="99"/>
    <w:semiHidden/>
    <w:unhideWhenUsed/>
    <w:rsid w:val="00D641F3"/>
  </w:style>
  <w:style w:type="paragraph" w:styleId="BalloonText">
    <w:name w:val="Balloon Text"/>
    <w:basedOn w:val="Normal"/>
    <w:link w:val="BalloonTextChar"/>
    <w:uiPriority w:val="99"/>
    <w:semiHidden/>
    <w:unhideWhenUsed/>
    <w:rsid w:val="00FF52CE"/>
    <w:rPr>
      <w:rFonts w:ascii="Tahoma" w:hAnsi="Tahoma" w:cs="Tahoma"/>
      <w:sz w:val="16"/>
      <w:szCs w:val="16"/>
    </w:rPr>
  </w:style>
  <w:style w:type="character" w:customStyle="1" w:styleId="BalloonTextChar">
    <w:name w:val="Balloon Text Char"/>
    <w:basedOn w:val="DefaultParagraphFont"/>
    <w:link w:val="BalloonText"/>
    <w:uiPriority w:val="99"/>
    <w:semiHidden/>
    <w:rsid w:val="00FF52CE"/>
    <w:rPr>
      <w:rFonts w:ascii="Tahoma" w:hAnsi="Tahoma" w:cs="Tahoma"/>
      <w:sz w:val="16"/>
      <w:szCs w:val="16"/>
      <w:lang w:val="en-GB" w:eastAsia="en-GB"/>
    </w:rPr>
  </w:style>
  <w:style w:type="character" w:customStyle="1" w:styleId="apple-tab-span">
    <w:name w:val="apple-tab-span"/>
    <w:basedOn w:val="DefaultParagraphFont"/>
    <w:rsid w:val="00DC4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552">
      <w:bodyDiv w:val="1"/>
      <w:marLeft w:val="0"/>
      <w:marRight w:val="0"/>
      <w:marTop w:val="0"/>
      <w:marBottom w:val="0"/>
      <w:divBdr>
        <w:top w:val="none" w:sz="0" w:space="0" w:color="auto"/>
        <w:left w:val="none" w:sz="0" w:space="0" w:color="auto"/>
        <w:bottom w:val="none" w:sz="0" w:space="0" w:color="auto"/>
        <w:right w:val="none" w:sz="0" w:space="0" w:color="auto"/>
      </w:divBdr>
      <w:divsChild>
        <w:div w:id="191843153">
          <w:marLeft w:val="0"/>
          <w:marRight w:val="0"/>
          <w:marTop w:val="0"/>
          <w:marBottom w:val="0"/>
          <w:divBdr>
            <w:top w:val="none" w:sz="0" w:space="0" w:color="auto"/>
            <w:left w:val="none" w:sz="0" w:space="0" w:color="auto"/>
            <w:bottom w:val="none" w:sz="0" w:space="0" w:color="auto"/>
            <w:right w:val="none" w:sz="0" w:space="0" w:color="auto"/>
          </w:divBdr>
        </w:div>
        <w:div w:id="358893162">
          <w:marLeft w:val="0"/>
          <w:marRight w:val="0"/>
          <w:marTop w:val="0"/>
          <w:marBottom w:val="0"/>
          <w:divBdr>
            <w:top w:val="none" w:sz="0" w:space="0" w:color="auto"/>
            <w:left w:val="none" w:sz="0" w:space="0" w:color="auto"/>
            <w:bottom w:val="none" w:sz="0" w:space="0" w:color="auto"/>
            <w:right w:val="none" w:sz="0" w:space="0" w:color="auto"/>
          </w:divBdr>
        </w:div>
        <w:div w:id="392435270">
          <w:marLeft w:val="0"/>
          <w:marRight w:val="0"/>
          <w:marTop w:val="0"/>
          <w:marBottom w:val="0"/>
          <w:divBdr>
            <w:top w:val="none" w:sz="0" w:space="0" w:color="auto"/>
            <w:left w:val="none" w:sz="0" w:space="0" w:color="auto"/>
            <w:bottom w:val="none" w:sz="0" w:space="0" w:color="auto"/>
            <w:right w:val="none" w:sz="0" w:space="0" w:color="auto"/>
          </w:divBdr>
        </w:div>
        <w:div w:id="2126580590">
          <w:marLeft w:val="0"/>
          <w:marRight w:val="0"/>
          <w:marTop w:val="0"/>
          <w:marBottom w:val="0"/>
          <w:divBdr>
            <w:top w:val="none" w:sz="0" w:space="0" w:color="auto"/>
            <w:left w:val="none" w:sz="0" w:space="0" w:color="auto"/>
            <w:bottom w:val="none" w:sz="0" w:space="0" w:color="auto"/>
            <w:right w:val="none" w:sz="0" w:space="0" w:color="auto"/>
          </w:divBdr>
        </w:div>
      </w:divsChild>
    </w:div>
    <w:div w:id="75984401">
      <w:bodyDiv w:val="1"/>
      <w:marLeft w:val="0"/>
      <w:marRight w:val="0"/>
      <w:marTop w:val="0"/>
      <w:marBottom w:val="0"/>
      <w:divBdr>
        <w:top w:val="none" w:sz="0" w:space="0" w:color="auto"/>
        <w:left w:val="none" w:sz="0" w:space="0" w:color="auto"/>
        <w:bottom w:val="none" w:sz="0" w:space="0" w:color="auto"/>
        <w:right w:val="none" w:sz="0" w:space="0" w:color="auto"/>
      </w:divBdr>
    </w:div>
    <w:div w:id="117997310">
      <w:bodyDiv w:val="1"/>
      <w:marLeft w:val="0"/>
      <w:marRight w:val="0"/>
      <w:marTop w:val="0"/>
      <w:marBottom w:val="0"/>
      <w:divBdr>
        <w:top w:val="none" w:sz="0" w:space="0" w:color="auto"/>
        <w:left w:val="none" w:sz="0" w:space="0" w:color="auto"/>
        <w:bottom w:val="none" w:sz="0" w:space="0" w:color="auto"/>
        <w:right w:val="none" w:sz="0" w:space="0" w:color="auto"/>
      </w:divBdr>
    </w:div>
    <w:div w:id="150220381">
      <w:bodyDiv w:val="1"/>
      <w:marLeft w:val="0"/>
      <w:marRight w:val="0"/>
      <w:marTop w:val="0"/>
      <w:marBottom w:val="0"/>
      <w:divBdr>
        <w:top w:val="none" w:sz="0" w:space="0" w:color="auto"/>
        <w:left w:val="none" w:sz="0" w:space="0" w:color="auto"/>
        <w:bottom w:val="none" w:sz="0" w:space="0" w:color="auto"/>
        <w:right w:val="none" w:sz="0" w:space="0" w:color="auto"/>
      </w:divBdr>
    </w:div>
    <w:div w:id="307713716">
      <w:bodyDiv w:val="1"/>
      <w:marLeft w:val="0"/>
      <w:marRight w:val="0"/>
      <w:marTop w:val="0"/>
      <w:marBottom w:val="0"/>
      <w:divBdr>
        <w:top w:val="none" w:sz="0" w:space="0" w:color="auto"/>
        <w:left w:val="none" w:sz="0" w:space="0" w:color="auto"/>
        <w:bottom w:val="none" w:sz="0" w:space="0" w:color="auto"/>
        <w:right w:val="none" w:sz="0" w:space="0" w:color="auto"/>
      </w:divBdr>
    </w:div>
    <w:div w:id="640698886">
      <w:bodyDiv w:val="1"/>
      <w:marLeft w:val="0"/>
      <w:marRight w:val="0"/>
      <w:marTop w:val="0"/>
      <w:marBottom w:val="0"/>
      <w:divBdr>
        <w:top w:val="none" w:sz="0" w:space="0" w:color="auto"/>
        <w:left w:val="none" w:sz="0" w:space="0" w:color="auto"/>
        <w:bottom w:val="none" w:sz="0" w:space="0" w:color="auto"/>
        <w:right w:val="none" w:sz="0" w:space="0" w:color="auto"/>
      </w:divBdr>
    </w:div>
    <w:div w:id="645746684">
      <w:bodyDiv w:val="1"/>
      <w:marLeft w:val="0"/>
      <w:marRight w:val="0"/>
      <w:marTop w:val="0"/>
      <w:marBottom w:val="0"/>
      <w:divBdr>
        <w:top w:val="none" w:sz="0" w:space="0" w:color="auto"/>
        <w:left w:val="none" w:sz="0" w:space="0" w:color="auto"/>
        <w:bottom w:val="none" w:sz="0" w:space="0" w:color="auto"/>
        <w:right w:val="none" w:sz="0" w:space="0" w:color="auto"/>
      </w:divBdr>
    </w:div>
    <w:div w:id="728387373">
      <w:bodyDiv w:val="1"/>
      <w:marLeft w:val="0"/>
      <w:marRight w:val="0"/>
      <w:marTop w:val="0"/>
      <w:marBottom w:val="0"/>
      <w:divBdr>
        <w:top w:val="none" w:sz="0" w:space="0" w:color="auto"/>
        <w:left w:val="none" w:sz="0" w:space="0" w:color="auto"/>
        <w:bottom w:val="none" w:sz="0" w:space="0" w:color="auto"/>
        <w:right w:val="none" w:sz="0" w:space="0" w:color="auto"/>
      </w:divBdr>
    </w:div>
    <w:div w:id="1103500643">
      <w:bodyDiv w:val="1"/>
      <w:marLeft w:val="0"/>
      <w:marRight w:val="0"/>
      <w:marTop w:val="0"/>
      <w:marBottom w:val="0"/>
      <w:divBdr>
        <w:top w:val="none" w:sz="0" w:space="0" w:color="auto"/>
        <w:left w:val="none" w:sz="0" w:space="0" w:color="auto"/>
        <w:bottom w:val="none" w:sz="0" w:space="0" w:color="auto"/>
        <w:right w:val="none" w:sz="0" w:space="0" w:color="auto"/>
      </w:divBdr>
    </w:div>
    <w:div w:id="1300846258">
      <w:bodyDiv w:val="1"/>
      <w:marLeft w:val="0"/>
      <w:marRight w:val="0"/>
      <w:marTop w:val="0"/>
      <w:marBottom w:val="0"/>
      <w:divBdr>
        <w:top w:val="none" w:sz="0" w:space="0" w:color="auto"/>
        <w:left w:val="none" w:sz="0" w:space="0" w:color="auto"/>
        <w:bottom w:val="none" w:sz="0" w:space="0" w:color="auto"/>
        <w:right w:val="none" w:sz="0" w:space="0" w:color="auto"/>
      </w:divBdr>
    </w:div>
    <w:div w:id="1695231423">
      <w:bodyDiv w:val="1"/>
      <w:marLeft w:val="0"/>
      <w:marRight w:val="0"/>
      <w:marTop w:val="0"/>
      <w:marBottom w:val="0"/>
      <w:divBdr>
        <w:top w:val="none" w:sz="0" w:space="0" w:color="auto"/>
        <w:left w:val="none" w:sz="0" w:space="0" w:color="auto"/>
        <w:bottom w:val="none" w:sz="0" w:space="0" w:color="auto"/>
        <w:right w:val="none" w:sz="0" w:space="0" w:color="auto"/>
      </w:divBdr>
    </w:div>
    <w:div w:id="1722902734">
      <w:bodyDiv w:val="1"/>
      <w:marLeft w:val="0"/>
      <w:marRight w:val="0"/>
      <w:marTop w:val="0"/>
      <w:marBottom w:val="0"/>
      <w:divBdr>
        <w:top w:val="none" w:sz="0" w:space="0" w:color="auto"/>
        <w:left w:val="none" w:sz="0" w:space="0" w:color="auto"/>
        <w:bottom w:val="none" w:sz="0" w:space="0" w:color="auto"/>
        <w:right w:val="none" w:sz="0" w:space="0" w:color="auto"/>
      </w:divBdr>
      <w:divsChild>
        <w:div w:id="237715105">
          <w:marLeft w:val="0"/>
          <w:marRight w:val="0"/>
          <w:marTop w:val="0"/>
          <w:marBottom w:val="0"/>
          <w:divBdr>
            <w:top w:val="none" w:sz="0" w:space="0" w:color="auto"/>
            <w:left w:val="none" w:sz="0" w:space="0" w:color="auto"/>
            <w:bottom w:val="none" w:sz="0" w:space="0" w:color="auto"/>
            <w:right w:val="none" w:sz="0" w:space="0" w:color="auto"/>
          </w:divBdr>
        </w:div>
        <w:div w:id="1210648879">
          <w:marLeft w:val="0"/>
          <w:marRight w:val="0"/>
          <w:marTop w:val="0"/>
          <w:marBottom w:val="0"/>
          <w:divBdr>
            <w:top w:val="none" w:sz="0" w:space="0" w:color="auto"/>
            <w:left w:val="none" w:sz="0" w:space="0" w:color="auto"/>
            <w:bottom w:val="none" w:sz="0" w:space="0" w:color="auto"/>
            <w:right w:val="none" w:sz="0" w:space="0" w:color="auto"/>
          </w:divBdr>
        </w:div>
        <w:div w:id="1591542436">
          <w:marLeft w:val="0"/>
          <w:marRight w:val="0"/>
          <w:marTop w:val="0"/>
          <w:marBottom w:val="0"/>
          <w:divBdr>
            <w:top w:val="none" w:sz="0" w:space="0" w:color="auto"/>
            <w:left w:val="none" w:sz="0" w:space="0" w:color="auto"/>
            <w:bottom w:val="none" w:sz="0" w:space="0" w:color="auto"/>
            <w:right w:val="none" w:sz="0" w:space="0" w:color="auto"/>
          </w:divBdr>
        </w:div>
        <w:div w:id="1625847192">
          <w:marLeft w:val="0"/>
          <w:marRight w:val="0"/>
          <w:marTop w:val="0"/>
          <w:marBottom w:val="0"/>
          <w:divBdr>
            <w:top w:val="none" w:sz="0" w:space="0" w:color="auto"/>
            <w:left w:val="none" w:sz="0" w:space="0" w:color="auto"/>
            <w:bottom w:val="none" w:sz="0" w:space="0" w:color="auto"/>
            <w:right w:val="none" w:sz="0" w:space="0" w:color="auto"/>
          </w:divBdr>
        </w:div>
      </w:divsChild>
    </w:div>
    <w:div w:id="1758555713">
      <w:bodyDiv w:val="1"/>
      <w:marLeft w:val="0"/>
      <w:marRight w:val="0"/>
      <w:marTop w:val="0"/>
      <w:marBottom w:val="0"/>
      <w:divBdr>
        <w:top w:val="none" w:sz="0" w:space="0" w:color="auto"/>
        <w:left w:val="none" w:sz="0" w:space="0" w:color="auto"/>
        <w:bottom w:val="none" w:sz="0" w:space="0" w:color="auto"/>
        <w:right w:val="none" w:sz="0" w:space="0" w:color="auto"/>
      </w:divBdr>
    </w:div>
    <w:div w:id="1768767086">
      <w:bodyDiv w:val="1"/>
      <w:marLeft w:val="0"/>
      <w:marRight w:val="0"/>
      <w:marTop w:val="0"/>
      <w:marBottom w:val="0"/>
      <w:divBdr>
        <w:top w:val="none" w:sz="0" w:space="0" w:color="auto"/>
        <w:left w:val="none" w:sz="0" w:space="0" w:color="auto"/>
        <w:bottom w:val="none" w:sz="0" w:space="0" w:color="auto"/>
        <w:right w:val="none" w:sz="0" w:space="0" w:color="auto"/>
      </w:divBdr>
    </w:div>
    <w:div w:id="1822959875">
      <w:bodyDiv w:val="1"/>
      <w:marLeft w:val="0"/>
      <w:marRight w:val="0"/>
      <w:marTop w:val="0"/>
      <w:marBottom w:val="0"/>
      <w:divBdr>
        <w:top w:val="none" w:sz="0" w:space="0" w:color="auto"/>
        <w:left w:val="none" w:sz="0" w:space="0" w:color="auto"/>
        <w:bottom w:val="none" w:sz="0" w:space="0" w:color="auto"/>
        <w:right w:val="none" w:sz="0" w:space="0" w:color="auto"/>
      </w:divBdr>
    </w:div>
    <w:div w:id="1839542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8F7FD12A</Template>
  <TotalTime>205</TotalTime>
  <Pages>6</Pages>
  <Words>1075</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Kemp</dc:creator>
  <cp:keywords/>
  <dc:description/>
  <cp:lastModifiedBy>STEERS Jeanette [Rossmoyne Senior High School]</cp:lastModifiedBy>
  <cp:revision>29</cp:revision>
  <cp:lastPrinted>2017-05-19T07:43:00Z</cp:lastPrinted>
  <dcterms:created xsi:type="dcterms:W3CDTF">2019-03-24T12:36:00Z</dcterms:created>
  <dcterms:modified xsi:type="dcterms:W3CDTF">2019-06-11T23:34:00Z</dcterms:modified>
</cp:coreProperties>
</file>